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A60A8F" w:rsidRPr="003334A3" w:rsidTr="008F6FE4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8F" w:rsidRPr="003334A3" w:rsidRDefault="00A60A8F" w:rsidP="008F6F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ПУБЛ</w:t>
            </w:r>
            <w:r w:rsidR="007A36A7"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uk-UA"/>
              </w:rPr>
              <w:t>ЧНЕ АКЦ</w:t>
            </w:r>
            <w:r w:rsidR="007A36A7">
              <w:rPr>
                <w:b/>
                <w:sz w:val="20"/>
                <w:szCs w:val="20"/>
                <w:lang w:val="uk-UA"/>
              </w:rPr>
              <w:t>І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uk-UA"/>
              </w:rPr>
              <w:t>ОНЕРНЕ ТОВАРИСТВО</w:t>
            </w:r>
          </w:p>
          <w:p w:rsidR="00A60A8F" w:rsidRPr="003334A3" w:rsidRDefault="00A60A8F" w:rsidP="008F6F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 «Ч</w:t>
            </w:r>
            <w:r>
              <w:rPr>
                <w:b/>
                <w:sz w:val="20"/>
                <w:szCs w:val="20"/>
                <w:lang w:val="uk-UA"/>
              </w:rPr>
              <w:t>ЕРКАСИОБЛЕНЕРГО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»  </w:t>
            </w:r>
          </w:p>
          <w:p w:rsidR="00A60A8F" w:rsidRPr="003334A3" w:rsidRDefault="00A60A8F" w:rsidP="008F6FE4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noProof/>
                <w:sz w:val="20"/>
                <w:szCs w:val="20"/>
                <w:lang w:val="uk-UA"/>
              </w:rPr>
              <w:t xml:space="preserve"> (ідентифікаціний код юридичної особи – </w:t>
            </w:r>
            <w:r w:rsidRPr="003334A3">
              <w:rPr>
                <w:b/>
                <w:sz w:val="20"/>
                <w:szCs w:val="20"/>
                <w:lang w:val="uk-UA"/>
              </w:rPr>
              <w:t>22800735</w:t>
            </w:r>
            <w:r w:rsidRPr="003334A3">
              <w:rPr>
                <w:noProof/>
                <w:sz w:val="20"/>
                <w:szCs w:val="20"/>
                <w:lang w:val="uk-UA"/>
              </w:rPr>
              <w:t>)</w:t>
            </w:r>
          </w:p>
        </w:tc>
      </w:tr>
      <w:tr w:rsidR="00A60A8F" w:rsidRPr="003334A3" w:rsidTr="008F6FE4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60A8F" w:rsidRPr="003334A3" w:rsidRDefault="00A60A8F" w:rsidP="008F6FE4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A60A8F" w:rsidRPr="003334A3" w:rsidRDefault="00A60A8F" w:rsidP="008F6FE4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>БЮЛЕТЕНЬ</w:t>
            </w:r>
          </w:p>
          <w:p w:rsidR="00A60A8F" w:rsidRPr="003334A3" w:rsidRDefault="00A60A8F" w:rsidP="008F6FE4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для голосування на позачергових загальних зборах, які проводяться дистанційно 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травня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 202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 року</w:t>
            </w:r>
          </w:p>
          <w:p w:rsidR="00A60A8F" w:rsidRPr="003334A3" w:rsidRDefault="00A60A8F" w:rsidP="008F6FE4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60A8F" w:rsidRPr="003334A3" w:rsidRDefault="00A60A8F" w:rsidP="008F6FE4">
            <w:pPr>
              <w:jc w:val="center"/>
              <w:rPr>
                <w:sz w:val="20"/>
                <w:szCs w:val="20"/>
                <w:lang w:val="uk-UA"/>
              </w:rPr>
            </w:pP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(голосування на </w:t>
            </w:r>
            <w:r w:rsidRPr="003334A3">
              <w:rPr>
                <w:color w:val="000000"/>
                <w:sz w:val="20"/>
                <w:szCs w:val="20"/>
                <w:lang w:val="uk-UA"/>
              </w:rPr>
              <w:t>позачергових</w:t>
            </w:r>
            <w:r w:rsidRPr="003334A3">
              <w:rPr>
                <w:sz w:val="20"/>
                <w:szCs w:val="20"/>
                <w:lang w:val="uk-UA"/>
              </w:rPr>
              <w:t xml:space="preserve"> загальних зборах </w:t>
            </w:r>
            <w:r>
              <w:rPr>
                <w:sz w:val="20"/>
                <w:szCs w:val="20"/>
                <w:lang w:val="uk-UA"/>
              </w:rPr>
              <w:t>П</w:t>
            </w:r>
            <w:r w:rsidRPr="003334A3">
              <w:rPr>
                <w:sz w:val="20"/>
                <w:szCs w:val="20"/>
                <w:lang w:val="uk-UA"/>
              </w:rPr>
              <w:t>ублічного акціонерного товариства</w:t>
            </w:r>
          </w:p>
          <w:p w:rsidR="00A60A8F" w:rsidRPr="003334A3" w:rsidRDefault="00A60A8F" w:rsidP="008F6FE4">
            <w:pPr>
              <w:jc w:val="center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  «</w:t>
            </w:r>
            <w:proofErr w:type="spellStart"/>
            <w:r w:rsidRPr="003334A3">
              <w:rPr>
                <w:sz w:val="20"/>
                <w:szCs w:val="20"/>
                <w:lang w:val="uk-UA"/>
              </w:rPr>
              <w:t>Черкасиобленерго</w:t>
            </w:r>
            <w:proofErr w:type="spellEnd"/>
            <w:r w:rsidRPr="003334A3">
              <w:rPr>
                <w:sz w:val="20"/>
                <w:szCs w:val="20"/>
                <w:lang w:val="uk-UA"/>
              </w:rPr>
              <w:t xml:space="preserve">»  </w:t>
            </w:r>
          </w:p>
          <w:p w:rsidR="00A60A8F" w:rsidRPr="003334A3" w:rsidRDefault="00A60A8F" w:rsidP="008F6FE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D247D7">
              <w:rPr>
                <w:sz w:val="20"/>
                <w:szCs w:val="20"/>
                <w:highlight w:val="white"/>
                <w:lang w:val="uk-UA"/>
              </w:rPr>
              <w:t xml:space="preserve">починається </w:t>
            </w:r>
            <w:r>
              <w:rPr>
                <w:sz w:val="20"/>
                <w:szCs w:val="20"/>
                <w:highlight w:val="white"/>
                <w:lang w:val="uk-UA"/>
              </w:rPr>
              <w:t>10</w:t>
            </w:r>
            <w:r w:rsidRPr="00D247D7">
              <w:rPr>
                <w:sz w:val="20"/>
                <w:szCs w:val="20"/>
                <w:highlight w:val="white"/>
                <w:lang w:val="uk-UA"/>
              </w:rPr>
              <w:t xml:space="preserve"> травня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202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року та завершується о 18 годині 00 хв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.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20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травня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202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року)</w:t>
            </w:r>
          </w:p>
          <w:p w:rsidR="00A60A8F" w:rsidRPr="003334A3" w:rsidRDefault="00A60A8F" w:rsidP="008F6FE4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A60A8F" w:rsidRPr="003334A3" w:rsidTr="008F6FE4">
        <w:tc>
          <w:tcPr>
            <w:tcW w:w="4928" w:type="dxa"/>
            <w:vAlign w:val="center"/>
          </w:tcPr>
          <w:p w:rsidR="00A60A8F" w:rsidRPr="003334A3" w:rsidRDefault="00A60A8F" w:rsidP="008F6FE4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>Дата проведення позачергових загальних зборів:</w:t>
            </w:r>
          </w:p>
        </w:tc>
        <w:tc>
          <w:tcPr>
            <w:tcW w:w="5044" w:type="dxa"/>
            <w:vAlign w:val="center"/>
          </w:tcPr>
          <w:p w:rsidR="00A60A8F" w:rsidRPr="003334A3" w:rsidRDefault="00A60A8F" w:rsidP="008F6FE4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20 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травня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202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  <w:r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року</w:t>
            </w:r>
          </w:p>
        </w:tc>
      </w:tr>
      <w:tr w:rsidR="00A60A8F" w:rsidRPr="003334A3" w:rsidTr="008F6FE4">
        <w:tc>
          <w:tcPr>
            <w:tcW w:w="4928" w:type="dxa"/>
            <w:vAlign w:val="center"/>
          </w:tcPr>
          <w:p w:rsidR="00A60A8F" w:rsidRPr="003334A3" w:rsidRDefault="00A60A8F" w:rsidP="008F6FE4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A60A8F" w:rsidRPr="003334A3" w:rsidRDefault="00A60A8F" w:rsidP="008F6FE4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A60A8F" w:rsidRPr="003334A3" w:rsidRDefault="00A60A8F" w:rsidP="00A60A8F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A60A8F" w:rsidRPr="003334A3" w:rsidTr="008F6FE4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A60A8F" w:rsidRPr="003334A3" w:rsidRDefault="00A60A8F" w:rsidP="008F6FE4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A60A8F" w:rsidRPr="003334A3" w:rsidTr="008F6FE4">
        <w:trPr>
          <w:trHeight w:val="830"/>
        </w:trPr>
        <w:tc>
          <w:tcPr>
            <w:tcW w:w="4928" w:type="dxa"/>
            <w:vAlign w:val="center"/>
          </w:tcPr>
          <w:p w:rsidR="00A60A8F" w:rsidRPr="00EE34C7" w:rsidRDefault="00A60A8F" w:rsidP="008F6FE4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 по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334A3">
              <w:rPr>
                <w:bCs/>
                <w:color w:val="000000"/>
                <w:sz w:val="20"/>
                <w:szCs w:val="20"/>
                <w:lang w:val="uk-UA"/>
              </w:rPr>
              <w:t>/Найменування акціонера</w:t>
            </w:r>
          </w:p>
        </w:tc>
        <w:tc>
          <w:tcPr>
            <w:tcW w:w="5044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A60A8F" w:rsidRPr="003334A3" w:rsidRDefault="00A60A8F" w:rsidP="008F6FE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580"/>
        </w:trPr>
        <w:tc>
          <w:tcPr>
            <w:tcW w:w="4928" w:type="dxa"/>
            <w:vAlign w:val="center"/>
          </w:tcPr>
          <w:p w:rsidR="00A60A8F" w:rsidRPr="003334A3" w:rsidRDefault="00A60A8F" w:rsidP="008F6FE4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1900"/>
        </w:trPr>
        <w:tc>
          <w:tcPr>
            <w:tcW w:w="4928" w:type="dxa"/>
            <w:vAlign w:val="center"/>
          </w:tcPr>
          <w:p w:rsidR="00A60A8F" w:rsidRPr="003334A3" w:rsidRDefault="00A60A8F" w:rsidP="008F6FE4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3334A3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:rsidR="00A60A8F" w:rsidRPr="003334A3" w:rsidRDefault="00A60A8F" w:rsidP="008F6FE4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>або</w:t>
            </w:r>
          </w:p>
          <w:p w:rsidR="00A60A8F" w:rsidRPr="003334A3" w:rsidRDefault="00A60A8F" w:rsidP="008F6FE4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334A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 w:rsidRPr="003334A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:rsidR="00A60A8F" w:rsidRPr="003334A3" w:rsidRDefault="00A60A8F" w:rsidP="008F6FE4">
            <w:pPr>
              <w:contextualSpacing/>
              <w:jc w:val="both"/>
              <w:rPr>
                <w:sz w:val="20"/>
                <w:lang w:val="uk-UA"/>
              </w:rPr>
            </w:pPr>
          </w:p>
          <w:p w:rsidR="00A60A8F" w:rsidRPr="003334A3" w:rsidRDefault="00A60A8F" w:rsidP="008F6FE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A60A8F" w:rsidRPr="003334A3" w:rsidRDefault="00A60A8F" w:rsidP="00A60A8F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A60A8F" w:rsidRPr="003334A3" w:rsidTr="008F6FE4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A60A8F" w:rsidRPr="003334A3" w:rsidRDefault="00A60A8F" w:rsidP="008F6FE4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A60A8F" w:rsidRPr="003334A3" w:rsidTr="008F6FE4">
        <w:trPr>
          <w:trHeight w:val="1202"/>
        </w:trPr>
        <w:tc>
          <w:tcPr>
            <w:tcW w:w="4928" w:type="dxa"/>
            <w:vAlign w:val="center"/>
          </w:tcPr>
          <w:p w:rsidR="00A60A8F" w:rsidRPr="003334A3" w:rsidRDefault="00A60A8F" w:rsidP="008F6FE4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 по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 w:rsidRPr="003334A3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3334A3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A60A8F" w:rsidRPr="003334A3" w:rsidRDefault="00A60A8F" w:rsidP="008F6FE4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3334A3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A60A8F" w:rsidRPr="003334A3" w:rsidRDefault="00A60A8F" w:rsidP="008F6FE4">
            <w:pPr>
              <w:contextualSpacing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044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1174"/>
        </w:trPr>
        <w:tc>
          <w:tcPr>
            <w:tcW w:w="4928" w:type="dxa"/>
          </w:tcPr>
          <w:p w:rsidR="00A60A8F" w:rsidRPr="003334A3" w:rsidRDefault="00A60A8F" w:rsidP="008F6FE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A60A8F" w:rsidRPr="003334A3" w:rsidRDefault="00A60A8F" w:rsidP="008F6FE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692"/>
        </w:trPr>
        <w:tc>
          <w:tcPr>
            <w:tcW w:w="4928" w:type="dxa"/>
          </w:tcPr>
          <w:p w:rsidR="00A60A8F" w:rsidRPr="003334A3" w:rsidRDefault="00A60A8F" w:rsidP="008F6FE4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3334A3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A60A8F" w:rsidRPr="003334A3" w:rsidRDefault="00A60A8F" w:rsidP="008F6FE4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3334A3">
              <w:rPr>
                <w:i/>
                <w:sz w:val="20"/>
                <w:szCs w:val="20"/>
                <w:lang w:val="uk-UA"/>
              </w:rPr>
              <w:t xml:space="preserve">(для </w:t>
            </w:r>
            <w:r w:rsidRPr="003334A3">
              <w:rPr>
                <w:i/>
                <w:sz w:val="20"/>
                <w:szCs w:val="20"/>
                <w:lang w:val="uk-UA"/>
              </w:rPr>
              <w:lastRenderedPageBreak/>
              <w:t>юридичних осіб зареєстрованих в Україні)</w:t>
            </w:r>
            <w:r w:rsidRPr="003334A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A60A8F" w:rsidRPr="003334A3" w:rsidTr="008F6FE4">
        <w:trPr>
          <w:trHeight w:val="1040"/>
        </w:trPr>
        <w:tc>
          <w:tcPr>
            <w:tcW w:w="4928" w:type="dxa"/>
          </w:tcPr>
          <w:p w:rsidR="00A60A8F" w:rsidRPr="003334A3" w:rsidRDefault="00A60A8F" w:rsidP="008F6FE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A60A8F" w:rsidRPr="003334A3" w:rsidRDefault="00A60A8F" w:rsidP="008F6FE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3334A3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A60A8F" w:rsidRPr="003334A3" w:rsidRDefault="00A60A8F" w:rsidP="008F6FE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:rsidR="00A60A8F" w:rsidRPr="003334A3" w:rsidRDefault="00A60A8F" w:rsidP="008F6FE4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A60A8F" w:rsidRPr="003334A3" w:rsidRDefault="00A60A8F" w:rsidP="00A60A8F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A60A8F" w:rsidRPr="003334A3" w:rsidTr="008F6FE4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A60A8F" w:rsidRPr="003334A3" w:rsidRDefault="00A60A8F" w:rsidP="008F6FE4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A60A8F" w:rsidRPr="003334A3" w:rsidTr="008F6FE4">
        <w:trPr>
          <w:trHeight w:val="115"/>
        </w:trPr>
        <w:tc>
          <w:tcPr>
            <w:tcW w:w="312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A60A8F" w:rsidRPr="003334A3" w:rsidRDefault="00A60A8F" w:rsidP="008F6FE4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:rsidR="00A60A8F" w:rsidRPr="003334A3" w:rsidRDefault="00A60A8F" w:rsidP="008F6FE4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115"/>
        </w:trPr>
        <w:tc>
          <w:tcPr>
            <w:tcW w:w="2827" w:type="dxa"/>
            <w:gridSpan w:val="9"/>
            <w:vMerge/>
          </w:tcPr>
          <w:p w:rsidR="00A60A8F" w:rsidRPr="003334A3" w:rsidRDefault="00A60A8F" w:rsidP="008F6FE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A60A8F" w:rsidRPr="003334A3" w:rsidRDefault="00A60A8F" w:rsidP="008F6FE4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115"/>
        </w:trPr>
        <w:tc>
          <w:tcPr>
            <w:tcW w:w="2827" w:type="dxa"/>
            <w:gridSpan w:val="9"/>
            <w:vMerge/>
          </w:tcPr>
          <w:p w:rsidR="00A60A8F" w:rsidRPr="003334A3" w:rsidRDefault="00A60A8F" w:rsidP="008F6FE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A60A8F" w:rsidRPr="003334A3" w:rsidRDefault="00A60A8F" w:rsidP="008F6FE4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34A3">
              <w:rPr>
                <w:bCs/>
                <w:i/>
                <w:sz w:val="20"/>
                <w:szCs w:val="20"/>
              </w:rPr>
              <w:t>(</w:t>
            </w:r>
            <w:r w:rsidRPr="003334A3">
              <w:rPr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</w:tbl>
    <w:p w:rsidR="00A60A8F" w:rsidRPr="003334A3" w:rsidRDefault="00A60A8F" w:rsidP="00A60A8F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A60A8F" w:rsidRPr="003334A3" w:rsidTr="008F6FE4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A60A8F" w:rsidRPr="003334A3" w:rsidRDefault="00A60A8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Голосування з питань порядку денного:</w:t>
            </w:r>
          </w:p>
        </w:tc>
      </w:tr>
    </w:tbl>
    <w:p w:rsidR="00A60A8F" w:rsidRPr="003334A3" w:rsidRDefault="00A60A8F" w:rsidP="00A60A8F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1032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A60A8F" w:rsidRPr="007C795F" w:rsidRDefault="00A60A8F" w:rsidP="008F6FE4">
            <w:pPr>
              <w:tabs>
                <w:tab w:val="left" w:pos="709"/>
                <w:tab w:val="left" w:pos="993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7C795F">
              <w:rPr>
                <w:b/>
                <w:sz w:val="20"/>
                <w:szCs w:val="20"/>
                <w:lang w:val="uk-UA"/>
              </w:rPr>
              <w:t xml:space="preserve">1. Про визнання таким, що втратило чинність, </w:t>
            </w:r>
            <w:proofErr w:type="spellStart"/>
            <w:r w:rsidRPr="007C795F">
              <w:rPr>
                <w:b/>
                <w:sz w:val="20"/>
                <w:szCs w:val="20"/>
              </w:rPr>
              <w:t>Положення</w:t>
            </w:r>
            <w:proofErr w:type="spellEnd"/>
            <w:r w:rsidRPr="007C795F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7C795F">
              <w:rPr>
                <w:b/>
                <w:sz w:val="20"/>
                <w:szCs w:val="20"/>
              </w:rPr>
              <w:t>принципи</w:t>
            </w:r>
            <w:proofErr w:type="spellEnd"/>
            <w:r w:rsidRPr="007C79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795F">
              <w:rPr>
                <w:b/>
                <w:sz w:val="20"/>
                <w:szCs w:val="20"/>
              </w:rPr>
              <w:t>формування</w:t>
            </w:r>
            <w:proofErr w:type="spellEnd"/>
            <w:r w:rsidRPr="007C79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795F">
              <w:rPr>
                <w:b/>
                <w:sz w:val="20"/>
                <w:szCs w:val="20"/>
              </w:rPr>
              <w:t>Наглядової</w:t>
            </w:r>
            <w:proofErr w:type="spellEnd"/>
            <w:r w:rsidRPr="007C795F">
              <w:rPr>
                <w:b/>
                <w:sz w:val="20"/>
                <w:szCs w:val="20"/>
              </w:rPr>
              <w:t xml:space="preserve"> ради </w:t>
            </w:r>
            <w:proofErr w:type="spellStart"/>
            <w:r w:rsidRPr="007C795F">
              <w:rPr>
                <w:b/>
                <w:sz w:val="20"/>
                <w:szCs w:val="20"/>
              </w:rPr>
              <w:t>Товариства</w:t>
            </w:r>
            <w:proofErr w:type="spellEnd"/>
            <w:r w:rsidRPr="007C795F">
              <w:rPr>
                <w:b/>
                <w:sz w:val="20"/>
                <w:szCs w:val="20"/>
              </w:rPr>
              <w:t>.</w:t>
            </w:r>
          </w:p>
          <w:p w:rsidR="00A60A8F" w:rsidRPr="007C795F" w:rsidRDefault="00A60A8F" w:rsidP="008F6FE4">
            <w:pPr>
              <w:pStyle w:val="a6"/>
              <w:contextualSpacing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A60A8F" w:rsidRPr="003334A3" w:rsidTr="008F6FE4">
        <w:trPr>
          <w:trHeight w:val="1546"/>
        </w:trPr>
        <w:tc>
          <w:tcPr>
            <w:tcW w:w="3119" w:type="dxa"/>
          </w:tcPr>
          <w:p w:rsidR="00A60A8F" w:rsidRPr="003334A3" w:rsidDel="005364B8" w:rsidRDefault="00A60A8F" w:rsidP="008F6FE4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1:</w:t>
            </w:r>
          </w:p>
        </w:tc>
        <w:tc>
          <w:tcPr>
            <w:tcW w:w="6853" w:type="dxa"/>
          </w:tcPr>
          <w:p w:rsidR="00A60A8F" w:rsidRPr="006F4A95" w:rsidRDefault="00A60A8F" w:rsidP="008F6FE4">
            <w:pPr>
              <w:ind w:right="-6" w:firstLine="284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A60A8F" w:rsidRPr="007C795F" w:rsidRDefault="00A60A8F" w:rsidP="008F6FE4">
            <w:pPr>
              <w:tabs>
                <w:tab w:val="left" w:pos="1134"/>
              </w:tabs>
              <w:suppressAutoHyphens/>
              <w:ind w:firstLine="283"/>
              <w:jc w:val="both"/>
              <w:rPr>
                <w:sz w:val="20"/>
                <w:szCs w:val="20"/>
              </w:rPr>
            </w:pPr>
            <w:r w:rsidRPr="006F4A95">
              <w:rPr>
                <w:rFonts w:eastAsia="Times-Roman"/>
                <w:sz w:val="20"/>
                <w:szCs w:val="20"/>
                <w:lang w:val="uk-UA"/>
              </w:rPr>
              <w:t>Визнати таким, що втратило чинність, Положення про принципи формування Наглядової ради П</w:t>
            </w:r>
            <w:r w:rsidRPr="006F4A95">
              <w:rPr>
                <w:sz w:val="20"/>
                <w:szCs w:val="20"/>
                <w:lang w:val="uk-UA"/>
              </w:rPr>
              <w:t>ублічного акціонерного товариства «</w:t>
            </w:r>
            <w:proofErr w:type="spellStart"/>
            <w:r w:rsidRPr="006F4A95">
              <w:rPr>
                <w:sz w:val="20"/>
                <w:szCs w:val="20"/>
                <w:lang w:val="uk-UA"/>
              </w:rPr>
              <w:t>Черкасиобленерго</w:t>
            </w:r>
            <w:proofErr w:type="spellEnd"/>
            <w:r w:rsidRPr="006F4A95">
              <w:rPr>
                <w:sz w:val="20"/>
                <w:szCs w:val="20"/>
                <w:lang w:val="uk-UA"/>
              </w:rPr>
              <w:t>».</w:t>
            </w:r>
          </w:p>
        </w:tc>
      </w:tr>
      <w:tr w:rsidR="00A60A8F" w:rsidRPr="003334A3" w:rsidTr="008F6FE4">
        <w:trPr>
          <w:trHeight w:val="597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3334A3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3334A3" w:rsidRDefault="00A60A8F" w:rsidP="00A60A8F">
      <w:pPr>
        <w:rPr>
          <w:sz w:val="6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915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енного № 3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A60A8F" w:rsidRPr="002A4823" w:rsidRDefault="00A60A8F" w:rsidP="008F6FE4">
            <w:pPr>
              <w:pStyle w:val="10"/>
              <w:tabs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2A482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2A4823">
              <w:rPr>
                <w:b/>
                <w:sz w:val="20"/>
                <w:szCs w:val="20"/>
              </w:rPr>
              <w:t xml:space="preserve"> </w:t>
            </w:r>
            <w:r w:rsidRPr="002A482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Затвердження умов цивільно-правових договорів, що укладатимуться з членами Наглядової ради Товариства. Обрання особи, яка уповноважується на підписання договорів з членами Наглядової ради Товариства.</w:t>
            </w:r>
          </w:p>
          <w:p w:rsidR="00A60A8F" w:rsidRPr="002A4823" w:rsidRDefault="00A60A8F" w:rsidP="008F6FE4">
            <w:pPr>
              <w:pStyle w:val="a7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717"/>
        </w:trPr>
        <w:tc>
          <w:tcPr>
            <w:tcW w:w="3119" w:type="dxa"/>
            <w:vAlign w:val="center"/>
          </w:tcPr>
          <w:p w:rsidR="00A60A8F" w:rsidRPr="003334A3" w:rsidDel="005364B8" w:rsidRDefault="00A60A8F" w:rsidP="008F6FE4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ня з питання порядку денного № 3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A60A8F" w:rsidRPr="002A4823" w:rsidRDefault="00A60A8F" w:rsidP="008F6FE4">
            <w:pPr>
              <w:tabs>
                <w:tab w:val="left" w:pos="426"/>
              </w:tabs>
              <w:ind w:firstLine="283"/>
              <w:jc w:val="both"/>
              <w:rPr>
                <w:sz w:val="20"/>
                <w:szCs w:val="20"/>
                <w:lang w:val="uk-UA"/>
              </w:rPr>
            </w:pPr>
            <w:r w:rsidRPr="002A4823">
              <w:rPr>
                <w:sz w:val="20"/>
                <w:szCs w:val="20"/>
                <w:lang w:val="uk-UA"/>
              </w:rPr>
              <w:t xml:space="preserve">1. Затвердити умови цивільно-правових договорів, що укладатимуться з членами Наглядової ради Товариства, та встановити наведений у них розмір винагороди членам Наглядової ради Товариства. </w:t>
            </w:r>
          </w:p>
          <w:p w:rsidR="00A60A8F" w:rsidRPr="002A4823" w:rsidRDefault="00A60A8F" w:rsidP="008F6FE4">
            <w:pPr>
              <w:pStyle w:val="5"/>
              <w:ind w:firstLine="283"/>
              <w:rPr>
                <w:sz w:val="20"/>
                <w:lang w:val="uk-UA"/>
              </w:rPr>
            </w:pPr>
            <w:r w:rsidRPr="002A4823">
              <w:rPr>
                <w:sz w:val="20"/>
                <w:lang w:val="uk-UA"/>
              </w:rPr>
              <w:t>2. Надати керівнику Виконавчого органу Товариства повноваження на підписання цивільно-правових договорів, які укладатимуться з членами Наглядової ради Товариства.</w:t>
            </w:r>
          </w:p>
          <w:p w:rsidR="00A60A8F" w:rsidRPr="002A4823" w:rsidRDefault="00A60A8F" w:rsidP="008F6FE4">
            <w:pPr>
              <w:pStyle w:val="a6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60A8F" w:rsidRPr="003334A3" w:rsidTr="008F6FE4">
        <w:trPr>
          <w:trHeight w:val="597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3334A3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C15572" w:rsidRDefault="00A60A8F" w:rsidP="00A60A8F">
      <w:pPr>
        <w:rPr>
          <w:sz w:val="10"/>
          <w:szCs w:val="10"/>
          <w:lang w:val="en-US"/>
        </w:rPr>
      </w:pPr>
    </w:p>
    <w:p w:rsidR="00A60A8F" w:rsidRPr="00C15572" w:rsidRDefault="00A60A8F" w:rsidP="00A60A8F">
      <w:pPr>
        <w:rPr>
          <w:sz w:val="10"/>
          <w:szCs w:val="10"/>
          <w:lang w:val="en-US"/>
        </w:rPr>
      </w:pPr>
    </w:p>
    <w:p w:rsidR="00A60A8F" w:rsidRPr="00C15572" w:rsidRDefault="00A60A8F" w:rsidP="00A60A8F">
      <w:pPr>
        <w:rPr>
          <w:sz w:val="10"/>
          <w:szCs w:val="10"/>
          <w:lang w:val="en-US"/>
        </w:rPr>
      </w:pPr>
    </w:p>
    <w:p w:rsidR="00A60A8F" w:rsidRPr="00C15572" w:rsidRDefault="00A60A8F" w:rsidP="00A60A8F">
      <w:pPr>
        <w:rPr>
          <w:sz w:val="10"/>
          <w:szCs w:val="10"/>
          <w:lang w:val="en-US"/>
        </w:rPr>
      </w:pPr>
    </w:p>
    <w:p w:rsidR="00A60A8F" w:rsidRPr="00C15572" w:rsidRDefault="00A60A8F" w:rsidP="00A60A8F">
      <w:pPr>
        <w:rPr>
          <w:sz w:val="10"/>
          <w:szCs w:val="10"/>
          <w:lang w:val="en-US"/>
        </w:rPr>
      </w:pPr>
    </w:p>
    <w:p w:rsidR="00A60A8F" w:rsidRPr="00C15572" w:rsidRDefault="00A60A8F" w:rsidP="00A60A8F">
      <w:pPr>
        <w:rPr>
          <w:sz w:val="10"/>
          <w:szCs w:val="10"/>
          <w:lang w:val="en-US"/>
        </w:rPr>
      </w:pPr>
    </w:p>
    <w:p w:rsidR="00A60A8F" w:rsidRPr="00C15572" w:rsidRDefault="00A60A8F" w:rsidP="00A60A8F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717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4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A60A8F" w:rsidRPr="002A4823" w:rsidRDefault="00A60A8F" w:rsidP="008F6FE4">
            <w:pPr>
              <w:pStyle w:val="a8"/>
              <w:tabs>
                <w:tab w:val="left" w:pos="142"/>
                <w:tab w:val="left" w:pos="284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4823">
              <w:rPr>
                <w:rFonts w:ascii="Times New Roman" w:hAnsi="Times New Roman"/>
                <w:b/>
                <w:bCs/>
                <w:sz w:val="20"/>
                <w:szCs w:val="20"/>
              </w:rPr>
              <w:t>4. Про скасування</w:t>
            </w:r>
            <w:r w:rsidRPr="002A4823">
              <w:rPr>
                <w:rFonts w:ascii="Times New Roman" w:hAnsi="Times New Roman"/>
                <w:b/>
                <w:sz w:val="20"/>
                <w:szCs w:val="20"/>
              </w:rPr>
              <w:t xml:space="preserve"> рішення, прийнятого дистанційними річними загальними зборами акціонерів Публічного акціонерного товариства «</w:t>
            </w:r>
            <w:proofErr w:type="spellStart"/>
            <w:r w:rsidRPr="002A4823">
              <w:rPr>
                <w:rFonts w:ascii="Times New Roman" w:hAnsi="Times New Roman"/>
                <w:b/>
                <w:sz w:val="20"/>
                <w:szCs w:val="20"/>
              </w:rPr>
              <w:t>Черкасиобленерго</w:t>
            </w:r>
            <w:proofErr w:type="spellEnd"/>
            <w:r w:rsidRPr="002A4823">
              <w:rPr>
                <w:rFonts w:ascii="Times New Roman" w:hAnsi="Times New Roman"/>
                <w:b/>
                <w:sz w:val="20"/>
                <w:szCs w:val="20"/>
              </w:rPr>
              <w:t>» 30 квітня 2021 року (протокол № 2/2021) з питання № 25 «Прийняття рішення про надання згоди на вчинення Товариством  правочину, передбаченого Статутом Товариства»</w:t>
            </w:r>
            <w:r w:rsidRPr="002A482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60A8F" w:rsidRPr="002A4823" w:rsidRDefault="00A60A8F" w:rsidP="008F6FE4">
            <w:pPr>
              <w:pStyle w:val="a6"/>
              <w:contextualSpacing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60A8F" w:rsidRPr="003334A3" w:rsidTr="008F6FE4">
        <w:trPr>
          <w:trHeight w:val="717"/>
        </w:trPr>
        <w:tc>
          <w:tcPr>
            <w:tcW w:w="3119" w:type="dxa"/>
            <w:vAlign w:val="center"/>
          </w:tcPr>
          <w:p w:rsidR="00A60A8F" w:rsidRPr="003334A3" w:rsidDel="005364B8" w:rsidRDefault="00A60A8F" w:rsidP="008F6FE4">
            <w:pPr>
              <w:contextualSpacing/>
              <w:rPr>
                <w:sz w:val="20"/>
                <w:szCs w:val="20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з питання порядку денного № </w:t>
            </w:r>
            <w:r w:rsidRPr="002A4823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A60A8F" w:rsidRPr="002A4823" w:rsidRDefault="00A60A8F" w:rsidP="008F6FE4">
            <w:pPr>
              <w:tabs>
                <w:tab w:val="left" w:pos="426"/>
              </w:tabs>
              <w:spacing w:after="120"/>
              <w:ind w:firstLine="283"/>
              <w:jc w:val="both"/>
              <w:rPr>
                <w:sz w:val="20"/>
                <w:szCs w:val="20"/>
                <w:lang w:val="uk-UA"/>
              </w:rPr>
            </w:pPr>
            <w:r w:rsidRPr="002A4823">
              <w:rPr>
                <w:bCs/>
                <w:sz w:val="20"/>
                <w:szCs w:val="20"/>
                <w:lang w:val="uk-UA"/>
              </w:rPr>
              <w:t>Скасувати</w:t>
            </w:r>
            <w:r w:rsidRPr="002A4823">
              <w:rPr>
                <w:sz w:val="20"/>
                <w:szCs w:val="20"/>
                <w:lang w:val="uk-UA"/>
              </w:rPr>
              <w:t xml:space="preserve"> рішення, прийняте дистанційними річними загальними зборами акціонерів Публічного акціонерного товариства «</w:t>
            </w:r>
            <w:proofErr w:type="spellStart"/>
            <w:r w:rsidRPr="002A4823">
              <w:rPr>
                <w:sz w:val="20"/>
                <w:szCs w:val="20"/>
                <w:lang w:val="uk-UA"/>
              </w:rPr>
              <w:t>Черкасиобленерго</w:t>
            </w:r>
            <w:proofErr w:type="spellEnd"/>
            <w:r w:rsidRPr="002A4823">
              <w:rPr>
                <w:sz w:val="20"/>
                <w:szCs w:val="20"/>
                <w:lang w:val="uk-UA"/>
              </w:rPr>
              <w:t>» 30 квітня 2021 року (протокол № 2/2021) з питання № 25 «</w:t>
            </w:r>
            <w:proofErr w:type="spellStart"/>
            <w:r w:rsidRPr="002A4823">
              <w:rPr>
                <w:sz w:val="20"/>
                <w:szCs w:val="20"/>
              </w:rPr>
              <w:t>Прийняття</w:t>
            </w:r>
            <w:proofErr w:type="spellEnd"/>
            <w:r w:rsidRPr="002A4823">
              <w:rPr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sz w:val="20"/>
                <w:szCs w:val="20"/>
              </w:rPr>
              <w:t>рішення</w:t>
            </w:r>
            <w:proofErr w:type="spellEnd"/>
            <w:r w:rsidRPr="002A4823">
              <w:rPr>
                <w:sz w:val="20"/>
                <w:szCs w:val="20"/>
              </w:rPr>
              <w:t xml:space="preserve"> про </w:t>
            </w:r>
            <w:proofErr w:type="spellStart"/>
            <w:r w:rsidRPr="002A4823">
              <w:rPr>
                <w:sz w:val="20"/>
                <w:szCs w:val="20"/>
              </w:rPr>
              <w:t>надання</w:t>
            </w:r>
            <w:proofErr w:type="spellEnd"/>
            <w:r w:rsidRPr="002A4823">
              <w:rPr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sz w:val="20"/>
                <w:szCs w:val="20"/>
              </w:rPr>
              <w:t>згоди</w:t>
            </w:r>
            <w:proofErr w:type="spellEnd"/>
            <w:r w:rsidRPr="002A4823">
              <w:rPr>
                <w:sz w:val="20"/>
                <w:szCs w:val="20"/>
              </w:rPr>
              <w:t xml:space="preserve"> на </w:t>
            </w:r>
            <w:proofErr w:type="spellStart"/>
            <w:r w:rsidRPr="002A4823">
              <w:rPr>
                <w:sz w:val="20"/>
                <w:szCs w:val="20"/>
              </w:rPr>
              <w:t>вчинення</w:t>
            </w:r>
            <w:proofErr w:type="spellEnd"/>
            <w:r w:rsidRPr="002A4823">
              <w:rPr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sz w:val="20"/>
                <w:szCs w:val="20"/>
              </w:rPr>
              <w:t>Товариством</w:t>
            </w:r>
            <w:proofErr w:type="spellEnd"/>
            <w:r w:rsidRPr="002A4823">
              <w:rPr>
                <w:sz w:val="20"/>
                <w:szCs w:val="20"/>
              </w:rPr>
              <w:t xml:space="preserve">  </w:t>
            </w:r>
            <w:proofErr w:type="spellStart"/>
            <w:r w:rsidRPr="002A4823">
              <w:rPr>
                <w:sz w:val="20"/>
                <w:szCs w:val="20"/>
              </w:rPr>
              <w:t>правочину</w:t>
            </w:r>
            <w:proofErr w:type="spellEnd"/>
            <w:r w:rsidRPr="002A4823">
              <w:rPr>
                <w:sz w:val="20"/>
                <w:szCs w:val="20"/>
              </w:rPr>
              <w:t xml:space="preserve">, </w:t>
            </w:r>
            <w:proofErr w:type="spellStart"/>
            <w:r w:rsidRPr="002A4823">
              <w:rPr>
                <w:sz w:val="20"/>
                <w:szCs w:val="20"/>
              </w:rPr>
              <w:t>передбаченого</w:t>
            </w:r>
            <w:proofErr w:type="spellEnd"/>
            <w:r w:rsidRPr="002A4823">
              <w:rPr>
                <w:sz w:val="20"/>
                <w:szCs w:val="20"/>
              </w:rPr>
              <w:t xml:space="preserve"> Статутом </w:t>
            </w:r>
            <w:proofErr w:type="spellStart"/>
            <w:r w:rsidRPr="002A4823">
              <w:rPr>
                <w:sz w:val="20"/>
                <w:szCs w:val="20"/>
              </w:rPr>
              <w:t>Товариства</w:t>
            </w:r>
            <w:proofErr w:type="spellEnd"/>
            <w:r w:rsidRPr="002A4823">
              <w:rPr>
                <w:sz w:val="20"/>
                <w:szCs w:val="20"/>
              </w:rPr>
              <w:t>»</w:t>
            </w:r>
            <w:r w:rsidRPr="002A4823">
              <w:rPr>
                <w:sz w:val="20"/>
                <w:szCs w:val="20"/>
                <w:lang w:val="uk-UA"/>
              </w:rPr>
              <w:t>.</w:t>
            </w:r>
          </w:p>
          <w:p w:rsidR="00A60A8F" w:rsidRPr="002A4823" w:rsidRDefault="00A60A8F" w:rsidP="008F6FE4">
            <w:pPr>
              <w:pStyle w:val="1"/>
              <w:tabs>
                <w:tab w:val="left" w:pos="317"/>
              </w:tabs>
              <w:ind w:left="0"/>
              <w:rPr>
                <w:color w:val="000000"/>
                <w:sz w:val="20"/>
                <w:lang w:val="uk-UA"/>
              </w:rPr>
            </w:pPr>
          </w:p>
        </w:tc>
      </w:tr>
      <w:tr w:rsidR="00A60A8F" w:rsidRPr="003334A3" w:rsidTr="008F6FE4">
        <w:trPr>
          <w:trHeight w:val="593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3334A3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Default="00A60A8F" w:rsidP="00A60A8F">
      <w:pPr>
        <w:rPr>
          <w:sz w:val="10"/>
          <w:szCs w:val="10"/>
          <w:lang w:val="en-US"/>
        </w:rPr>
      </w:pPr>
    </w:p>
    <w:p w:rsidR="00A60A8F" w:rsidRDefault="00A60A8F" w:rsidP="00A60A8F">
      <w:pPr>
        <w:rPr>
          <w:sz w:val="10"/>
          <w:szCs w:val="10"/>
          <w:lang w:val="en-US"/>
        </w:rPr>
      </w:pPr>
    </w:p>
    <w:p w:rsidR="00A60A8F" w:rsidRDefault="00A60A8F" w:rsidP="00A60A8F">
      <w:pPr>
        <w:rPr>
          <w:sz w:val="10"/>
          <w:szCs w:val="10"/>
          <w:lang w:val="en-US"/>
        </w:rPr>
      </w:pPr>
    </w:p>
    <w:p w:rsidR="00A60A8F" w:rsidRDefault="00A60A8F" w:rsidP="00A60A8F">
      <w:pPr>
        <w:rPr>
          <w:sz w:val="10"/>
          <w:szCs w:val="10"/>
          <w:lang w:val="en-US"/>
        </w:rPr>
      </w:pPr>
    </w:p>
    <w:p w:rsidR="00A60A8F" w:rsidRPr="00C15572" w:rsidRDefault="00A60A8F" w:rsidP="00A60A8F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926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5, винесене на голосування:</w:t>
            </w:r>
          </w:p>
        </w:tc>
        <w:tc>
          <w:tcPr>
            <w:tcW w:w="6853" w:type="dxa"/>
            <w:vAlign w:val="center"/>
          </w:tcPr>
          <w:p w:rsidR="00A60A8F" w:rsidRPr="002A4823" w:rsidRDefault="00A60A8F" w:rsidP="008F6FE4">
            <w:pPr>
              <w:tabs>
                <w:tab w:val="left" w:pos="1134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2A4823">
              <w:rPr>
                <w:b/>
                <w:sz w:val="20"/>
                <w:szCs w:val="20"/>
              </w:rPr>
              <w:t xml:space="preserve">5. </w:t>
            </w:r>
            <w:r w:rsidRPr="002A4823">
              <w:rPr>
                <w:b/>
                <w:sz w:val="20"/>
                <w:szCs w:val="20"/>
                <w:lang w:val="uk-UA"/>
              </w:rPr>
              <w:t>Про затвердження ринкової вартості частки в розмірі 100 % у статутному капіталі Товариства з обмеженою відповідальністю «</w:t>
            </w:r>
            <w:proofErr w:type="spellStart"/>
            <w:r w:rsidRPr="002A4823">
              <w:rPr>
                <w:b/>
                <w:sz w:val="20"/>
                <w:szCs w:val="20"/>
              </w:rPr>
              <w:t>Черкасиенергозбут</w:t>
            </w:r>
            <w:proofErr w:type="spellEnd"/>
            <w:r w:rsidRPr="002A4823">
              <w:rPr>
                <w:b/>
                <w:sz w:val="20"/>
                <w:szCs w:val="20"/>
                <w:lang w:val="uk-UA"/>
              </w:rPr>
              <w:t>».</w:t>
            </w:r>
          </w:p>
          <w:p w:rsidR="00A60A8F" w:rsidRPr="002A4823" w:rsidRDefault="00A60A8F" w:rsidP="008F6FE4">
            <w:pPr>
              <w:pStyle w:val="1"/>
              <w:ind w:left="0"/>
              <w:jc w:val="both"/>
              <w:rPr>
                <w:b/>
                <w:sz w:val="20"/>
                <w:lang w:val="uk-UA"/>
              </w:rPr>
            </w:pPr>
          </w:p>
        </w:tc>
      </w:tr>
      <w:tr w:rsidR="00A60A8F" w:rsidRPr="003334A3" w:rsidTr="008F6FE4">
        <w:trPr>
          <w:trHeight w:val="717"/>
        </w:trPr>
        <w:tc>
          <w:tcPr>
            <w:tcW w:w="3119" w:type="dxa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5:</w:t>
            </w:r>
          </w:p>
        </w:tc>
        <w:tc>
          <w:tcPr>
            <w:tcW w:w="6853" w:type="dxa"/>
            <w:vAlign w:val="center"/>
          </w:tcPr>
          <w:p w:rsidR="00A60A8F" w:rsidRPr="002A4823" w:rsidRDefault="00A60A8F" w:rsidP="008F6FE4">
            <w:pPr>
              <w:tabs>
                <w:tab w:val="left" w:pos="0"/>
                <w:tab w:val="left" w:pos="567"/>
              </w:tabs>
              <w:ind w:firstLine="283"/>
              <w:jc w:val="both"/>
              <w:rPr>
                <w:bCs/>
                <w:sz w:val="20"/>
                <w:szCs w:val="20"/>
              </w:rPr>
            </w:pPr>
            <w:proofErr w:type="spellStart"/>
            <w:r w:rsidRPr="002A4823">
              <w:rPr>
                <w:bCs/>
                <w:sz w:val="20"/>
                <w:szCs w:val="20"/>
              </w:rPr>
              <w:t>Затвердити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bCs/>
                <w:sz w:val="20"/>
                <w:szCs w:val="20"/>
              </w:rPr>
              <w:t>ринкову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bCs/>
                <w:sz w:val="20"/>
                <w:szCs w:val="20"/>
              </w:rPr>
              <w:t>вартість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bCs/>
                <w:sz w:val="20"/>
                <w:szCs w:val="20"/>
              </w:rPr>
              <w:t>частки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2A4823">
              <w:rPr>
                <w:bCs/>
                <w:sz w:val="20"/>
                <w:szCs w:val="20"/>
              </w:rPr>
              <w:t>розмірі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100 % у статутному </w:t>
            </w:r>
            <w:proofErr w:type="spellStart"/>
            <w:r w:rsidRPr="002A4823">
              <w:rPr>
                <w:bCs/>
                <w:sz w:val="20"/>
                <w:szCs w:val="20"/>
              </w:rPr>
              <w:t>капіталі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</w:t>
            </w:r>
            <w:r w:rsidRPr="002A4823">
              <w:rPr>
                <w:bCs/>
                <w:sz w:val="20"/>
                <w:szCs w:val="20"/>
                <w:lang w:val="uk-UA"/>
              </w:rPr>
              <w:t>Т</w:t>
            </w:r>
            <w:proofErr w:type="spellStart"/>
            <w:r w:rsidRPr="002A4823">
              <w:rPr>
                <w:bCs/>
                <w:sz w:val="20"/>
                <w:szCs w:val="20"/>
              </w:rPr>
              <w:t>овариства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з </w:t>
            </w:r>
            <w:proofErr w:type="spellStart"/>
            <w:r w:rsidRPr="002A4823">
              <w:rPr>
                <w:bCs/>
                <w:sz w:val="20"/>
                <w:szCs w:val="20"/>
              </w:rPr>
              <w:t>обмеженою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bCs/>
                <w:sz w:val="20"/>
                <w:szCs w:val="20"/>
              </w:rPr>
              <w:t>відповідальністю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2A4823">
              <w:rPr>
                <w:bCs/>
                <w:sz w:val="20"/>
                <w:szCs w:val="20"/>
                <w:lang w:val="uk-UA"/>
              </w:rPr>
              <w:t>Черкасиенергозбут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2A4823">
              <w:rPr>
                <w:bCs/>
                <w:sz w:val="20"/>
                <w:szCs w:val="20"/>
              </w:rPr>
              <w:t>визначену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bCs/>
                <w:sz w:val="20"/>
                <w:szCs w:val="20"/>
              </w:rPr>
              <w:t>суб’єктом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bCs/>
                <w:sz w:val="20"/>
                <w:szCs w:val="20"/>
              </w:rPr>
              <w:t>оціночної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bCs/>
                <w:sz w:val="20"/>
                <w:szCs w:val="20"/>
              </w:rPr>
              <w:t>діяльності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bCs/>
                <w:sz w:val="20"/>
                <w:szCs w:val="20"/>
              </w:rPr>
              <w:t>Товариством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з </w:t>
            </w:r>
            <w:proofErr w:type="spellStart"/>
            <w:r w:rsidRPr="002A4823">
              <w:rPr>
                <w:bCs/>
                <w:sz w:val="20"/>
                <w:szCs w:val="20"/>
              </w:rPr>
              <w:t>обмеженою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bCs/>
                <w:sz w:val="20"/>
                <w:szCs w:val="20"/>
              </w:rPr>
              <w:t>відповідальністю</w:t>
            </w:r>
            <w:proofErr w:type="spellEnd"/>
            <w:r w:rsidRPr="002A4823">
              <w:rPr>
                <w:bCs/>
                <w:sz w:val="20"/>
                <w:szCs w:val="20"/>
              </w:rPr>
              <w:t xml:space="preserve"> </w:t>
            </w:r>
            <w:r w:rsidRPr="002A4823">
              <w:rPr>
                <w:sz w:val="20"/>
                <w:szCs w:val="20"/>
              </w:rPr>
              <w:t>«Контакт-</w:t>
            </w:r>
            <w:proofErr w:type="spellStart"/>
            <w:r w:rsidRPr="002A4823">
              <w:rPr>
                <w:sz w:val="20"/>
                <w:szCs w:val="20"/>
              </w:rPr>
              <w:t>Сервіс</w:t>
            </w:r>
            <w:proofErr w:type="spellEnd"/>
            <w:r w:rsidRPr="002A4823">
              <w:rPr>
                <w:sz w:val="20"/>
                <w:szCs w:val="20"/>
              </w:rPr>
              <w:t>»</w:t>
            </w:r>
            <w:r w:rsidRPr="002A4823">
              <w:rPr>
                <w:bCs/>
                <w:sz w:val="20"/>
                <w:szCs w:val="20"/>
              </w:rPr>
              <w:t xml:space="preserve">, – </w:t>
            </w:r>
            <w:r w:rsidRPr="002A4823">
              <w:rPr>
                <w:bCs/>
                <w:sz w:val="20"/>
                <w:szCs w:val="20"/>
                <w:lang w:val="uk-UA"/>
              </w:rPr>
              <w:t>89 258 000</w:t>
            </w:r>
            <w:r w:rsidRPr="002A48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4823">
              <w:rPr>
                <w:bCs/>
                <w:sz w:val="20"/>
                <w:szCs w:val="20"/>
              </w:rPr>
              <w:t>гривень</w:t>
            </w:r>
            <w:proofErr w:type="spellEnd"/>
            <w:r w:rsidRPr="002A4823">
              <w:rPr>
                <w:bCs/>
                <w:sz w:val="20"/>
                <w:szCs w:val="20"/>
              </w:rPr>
              <w:t>.</w:t>
            </w:r>
          </w:p>
          <w:p w:rsidR="00A60A8F" w:rsidRPr="002A4823" w:rsidRDefault="00A60A8F" w:rsidP="008F6FE4">
            <w:pPr>
              <w:pStyle w:val="1"/>
              <w:tabs>
                <w:tab w:val="left" w:pos="317"/>
              </w:tabs>
              <w:ind w:left="54"/>
              <w:jc w:val="both"/>
              <w:rPr>
                <w:color w:val="000000"/>
                <w:sz w:val="20"/>
              </w:rPr>
            </w:pPr>
          </w:p>
        </w:tc>
      </w:tr>
      <w:tr w:rsidR="00A60A8F" w:rsidRPr="003334A3" w:rsidTr="008F6FE4">
        <w:trPr>
          <w:trHeight w:val="589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3334A3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Default="00A60A8F" w:rsidP="00A60A8F">
      <w:pPr>
        <w:rPr>
          <w:sz w:val="10"/>
          <w:szCs w:val="10"/>
          <w:lang w:val="en-US"/>
        </w:rPr>
      </w:pPr>
    </w:p>
    <w:p w:rsidR="00A60A8F" w:rsidRDefault="00A60A8F" w:rsidP="00A60A8F">
      <w:pPr>
        <w:rPr>
          <w:sz w:val="10"/>
          <w:szCs w:val="10"/>
          <w:lang w:val="en-US"/>
        </w:rPr>
      </w:pPr>
    </w:p>
    <w:p w:rsidR="00A60A8F" w:rsidRDefault="00A60A8F" w:rsidP="00A60A8F">
      <w:pPr>
        <w:rPr>
          <w:sz w:val="10"/>
          <w:szCs w:val="10"/>
          <w:lang w:val="en-US"/>
        </w:rPr>
      </w:pPr>
    </w:p>
    <w:p w:rsidR="00A60A8F" w:rsidRDefault="00A60A8F" w:rsidP="00A60A8F">
      <w:pPr>
        <w:rPr>
          <w:sz w:val="10"/>
          <w:szCs w:val="10"/>
          <w:lang w:val="en-US"/>
        </w:rPr>
      </w:pPr>
    </w:p>
    <w:p w:rsidR="00A60A8F" w:rsidRPr="00C15572" w:rsidRDefault="00A60A8F" w:rsidP="00A60A8F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717"/>
        </w:trPr>
        <w:tc>
          <w:tcPr>
            <w:tcW w:w="3119" w:type="dxa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853" w:type="dxa"/>
            <w:vAlign w:val="center"/>
          </w:tcPr>
          <w:p w:rsidR="00A60A8F" w:rsidRPr="002A4823" w:rsidRDefault="00A60A8F" w:rsidP="008F6FE4">
            <w:pPr>
              <w:tabs>
                <w:tab w:val="left" w:pos="0"/>
                <w:tab w:val="left" w:pos="567"/>
              </w:tabs>
              <w:jc w:val="both"/>
              <w:rPr>
                <w:b/>
                <w:color w:val="000000"/>
                <w:spacing w:val="-5"/>
                <w:sz w:val="20"/>
                <w:szCs w:val="20"/>
                <w:lang w:val="uk-UA"/>
              </w:rPr>
            </w:pPr>
            <w:r w:rsidRPr="002A4823">
              <w:rPr>
                <w:b/>
                <w:sz w:val="20"/>
                <w:szCs w:val="20"/>
              </w:rPr>
              <w:t xml:space="preserve">6. </w:t>
            </w:r>
            <w:r w:rsidRPr="002A4823">
              <w:rPr>
                <w:b/>
                <w:sz w:val="20"/>
                <w:szCs w:val="20"/>
                <w:lang w:val="uk-UA"/>
              </w:rPr>
              <w:t>Про припинення участі Публічного акціонерного товариства «</w:t>
            </w:r>
            <w:proofErr w:type="spellStart"/>
            <w:r w:rsidRPr="002A4823">
              <w:rPr>
                <w:b/>
                <w:sz w:val="20"/>
                <w:szCs w:val="20"/>
                <w:lang w:val="uk-UA"/>
              </w:rPr>
              <w:t>Черкасиобленерго</w:t>
            </w:r>
            <w:proofErr w:type="spellEnd"/>
            <w:r w:rsidRPr="002A4823">
              <w:rPr>
                <w:b/>
                <w:sz w:val="20"/>
                <w:szCs w:val="20"/>
                <w:lang w:val="uk-UA"/>
              </w:rPr>
              <w:t>» у статутному капіталі Товариства з обмеженою відповідальністю «</w:t>
            </w:r>
            <w:proofErr w:type="spellStart"/>
            <w:r w:rsidRPr="002A4823">
              <w:rPr>
                <w:b/>
                <w:sz w:val="20"/>
                <w:szCs w:val="20"/>
                <w:lang w:val="uk-UA"/>
              </w:rPr>
              <w:t>Черкасиенергозбут</w:t>
            </w:r>
            <w:proofErr w:type="spellEnd"/>
            <w:r w:rsidRPr="002A4823">
              <w:rPr>
                <w:b/>
                <w:sz w:val="20"/>
                <w:szCs w:val="20"/>
                <w:lang w:val="uk-UA"/>
              </w:rPr>
              <w:t>»</w:t>
            </w:r>
            <w:r w:rsidRPr="002A4823">
              <w:rPr>
                <w:b/>
                <w:color w:val="000000"/>
                <w:spacing w:val="-5"/>
                <w:sz w:val="20"/>
                <w:szCs w:val="20"/>
                <w:lang w:val="uk-UA"/>
              </w:rPr>
              <w:t>.</w:t>
            </w:r>
          </w:p>
          <w:p w:rsidR="00A60A8F" w:rsidRPr="002A4823" w:rsidRDefault="00A60A8F" w:rsidP="008F6FE4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</w:tr>
      <w:tr w:rsidR="00A60A8F" w:rsidRPr="002A4823" w:rsidTr="008F6FE4">
        <w:trPr>
          <w:trHeight w:val="717"/>
        </w:trPr>
        <w:tc>
          <w:tcPr>
            <w:tcW w:w="3119" w:type="dxa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6:</w:t>
            </w:r>
          </w:p>
        </w:tc>
        <w:tc>
          <w:tcPr>
            <w:tcW w:w="6853" w:type="dxa"/>
            <w:vAlign w:val="center"/>
          </w:tcPr>
          <w:p w:rsidR="00A60A8F" w:rsidRPr="002A4823" w:rsidRDefault="00A60A8F" w:rsidP="008F6FE4">
            <w:pPr>
              <w:tabs>
                <w:tab w:val="left" w:pos="291"/>
              </w:tabs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A4823">
              <w:rPr>
                <w:sz w:val="20"/>
                <w:szCs w:val="20"/>
                <w:lang w:val="uk-UA"/>
              </w:rPr>
              <w:t>1. Прийняти рішення про вихід зі складу засновників (учасників) Товариства з обмеженою відповідальністю «</w:t>
            </w:r>
            <w:proofErr w:type="spellStart"/>
            <w:r w:rsidRPr="002A4823">
              <w:rPr>
                <w:sz w:val="20"/>
                <w:szCs w:val="20"/>
                <w:lang w:val="uk-UA"/>
              </w:rPr>
              <w:t>Черкасиенергозбут</w:t>
            </w:r>
            <w:proofErr w:type="spellEnd"/>
            <w:r w:rsidRPr="002A4823">
              <w:rPr>
                <w:sz w:val="20"/>
                <w:szCs w:val="20"/>
                <w:lang w:val="uk-UA"/>
              </w:rPr>
              <w:t>» шляхом продажу належної Публічному акціонерному товариству  «</w:t>
            </w:r>
            <w:proofErr w:type="spellStart"/>
            <w:r w:rsidRPr="002A4823">
              <w:rPr>
                <w:sz w:val="20"/>
                <w:szCs w:val="20"/>
                <w:lang w:val="uk-UA"/>
              </w:rPr>
              <w:t>Черкасиобленерго</w:t>
            </w:r>
            <w:proofErr w:type="spellEnd"/>
            <w:r w:rsidRPr="002A4823">
              <w:rPr>
                <w:sz w:val="20"/>
                <w:szCs w:val="20"/>
                <w:lang w:val="uk-UA"/>
              </w:rPr>
              <w:t>» частки в розмірі 100 % у статутному капіталі Товариства з обмеженою відповідальністю «</w:t>
            </w:r>
            <w:proofErr w:type="spellStart"/>
            <w:r w:rsidRPr="002A4823">
              <w:rPr>
                <w:sz w:val="20"/>
                <w:szCs w:val="20"/>
                <w:lang w:val="uk-UA"/>
              </w:rPr>
              <w:t>Черкасиенергозбут</w:t>
            </w:r>
            <w:proofErr w:type="spellEnd"/>
            <w:r w:rsidRPr="002A4823">
              <w:rPr>
                <w:sz w:val="20"/>
                <w:szCs w:val="20"/>
                <w:lang w:val="uk-UA"/>
              </w:rPr>
              <w:t>».</w:t>
            </w:r>
          </w:p>
          <w:p w:rsidR="00A60A8F" w:rsidRDefault="00A60A8F" w:rsidP="008F6FE4">
            <w:pPr>
              <w:jc w:val="both"/>
              <w:rPr>
                <w:sz w:val="20"/>
                <w:szCs w:val="20"/>
                <w:lang w:val="uk-UA"/>
              </w:rPr>
            </w:pPr>
            <w:r w:rsidRPr="002A4823">
              <w:rPr>
                <w:sz w:val="20"/>
                <w:szCs w:val="20"/>
              </w:rPr>
              <w:t xml:space="preserve">      </w:t>
            </w:r>
            <w:r w:rsidRPr="002A4823">
              <w:rPr>
                <w:sz w:val="20"/>
                <w:szCs w:val="20"/>
                <w:lang w:val="uk-UA"/>
              </w:rPr>
              <w:t>2. Затвердити (схвалити) Договір купівлі-продажу частки у статутному капіталі Товариства з обмеженою відповідальністю «</w:t>
            </w:r>
            <w:proofErr w:type="spellStart"/>
            <w:r w:rsidRPr="002A4823">
              <w:rPr>
                <w:sz w:val="20"/>
                <w:szCs w:val="20"/>
                <w:lang w:val="uk-UA"/>
              </w:rPr>
              <w:t>Черкасиенергозбут</w:t>
            </w:r>
            <w:proofErr w:type="spellEnd"/>
            <w:r w:rsidRPr="002A4823">
              <w:rPr>
                <w:sz w:val="20"/>
                <w:szCs w:val="20"/>
                <w:lang w:val="uk-UA"/>
              </w:rPr>
              <w:t>» від 20 січня 2022 року.</w:t>
            </w:r>
          </w:p>
          <w:p w:rsidR="00A60A8F" w:rsidRPr="002A4823" w:rsidRDefault="00A60A8F" w:rsidP="008F6FE4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60A8F" w:rsidRPr="003334A3" w:rsidTr="008F6FE4">
        <w:trPr>
          <w:trHeight w:val="589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3334A3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3334A3" w:rsidRDefault="00A60A8F" w:rsidP="00A60A8F">
      <w:pPr>
        <w:rPr>
          <w:sz w:val="10"/>
          <w:szCs w:val="10"/>
          <w:lang w:val="uk-UA"/>
        </w:rPr>
      </w:pPr>
    </w:p>
    <w:p w:rsidR="00A60A8F" w:rsidRDefault="00A60A8F" w:rsidP="00A60A8F">
      <w:pPr>
        <w:rPr>
          <w:sz w:val="10"/>
          <w:szCs w:val="10"/>
          <w:lang w:val="uk-UA"/>
        </w:rPr>
      </w:pPr>
    </w:p>
    <w:p w:rsidR="00A60A8F" w:rsidRDefault="00A60A8F" w:rsidP="00A60A8F">
      <w:pPr>
        <w:rPr>
          <w:sz w:val="10"/>
          <w:szCs w:val="10"/>
          <w:lang w:val="uk-UA"/>
        </w:rPr>
      </w:pPr>
    </w:p>
    <w:p w:rsidR="00A60A8F" w:rsidRDefault="00A60A8F" w:rsidP="00A60A8F">
      <w:pPr>
        <w:rPr>
          <w:sz w:val="10"/>
          <w:szCs w:val="10"/>
          <w:lang w:val="uk-UA"/>
        </w:rPr>
      </w:pPr>
    </w:p>
    <w:p w:rsidR="00A60A8F" w:rsidRDefault="00A60A8F" w:rsidP="00A60A8F">
      <w:pPr>
        <w:rPr>
          <w:sz w:val="10"/>
          <w:szCs w:val="10"/>
          <w:lang w:val="uk-UA"/>
        </w:rPr>
      </w:pPr>
    </w:p>
    <w:p w:rsidR="00A60A8F" w:rsidRDefault="00A60A8F" w:rsidP="00A60A8F">
      <w:pPr>
        <w:rPr>
          <w:sz w:val="10"/>
          <w:szCs w:val="10"/>
          <w:lang w:val="uk-UA"/>
        </w:rPr>
      </w:pPr>
    </w:p>
    <w:p w:rsidR="00A60A8F" w:rsidRDefault="00A60A8F" w:rsidP="00A60A8F">
      <w:pPr>
        <w:rPr>
          <w:sz w:val="10"/>
          <w:szCs w:val="10"/>
          <w:lang w:val="uk-UA"/>
        </w:rPr>
      </w:pPr>
    </w:p>
    <w:p w:rsidR="00A60A8F" w:rsidRDefault="00A60A8F" w:rsidP="00A60A8F">
      <w:pPr>
        <w:rPr>
          <w:sz w:val="10"/>
          <w:szCs w:val="10"/>
          <w:lang w:val="uk-UA"/>
        </w:rPr>
      </w:pPr>
    </w:p>
    <w:p w:rsidR="00A60A8F" w:rsidRPr="003334A3" w:rsidRDefault="00A60A8F" w:rsidP="00A60A8F">
      <w:pPr>
        <w:rPr>
          <w:sz w:val="10"/>
          <w:szCs w:val="1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717"/>
        </w:trPr>
        <w:tc>
          <w:tcPr>
            <w:tcW w:w="3119" w:type="dxa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Pr="002A4823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A60A8F" w:rsidRPr="002A4823" w:rsidRDefault="00A60A8F" w:rsidP="008F6FE4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2A4823">
              <w:rPr>
                <w:b/>
                <w:sz w:val="20"/>
                <w:szCs w:val="20"/>
              </w:rPr>
              <w:t xml:space="preserve">7. </w:t>
            </w:r>
            <w:r w:rsidRPr="00D247D7">
              <w:rPr>
                <w:b/>
                <w:sz w:val="20"/>
                <w:szCs w:val="20"/>
              </w:rPr>
              <w:t xml:space="preserve"> </w:t>
            </w:r>
            <w:r w:rsidRPr="002A4823">
              <w:rPr>
                <w:b/>
                <w:sz w:val="20"/>
                <w:szCs w:val="20"/>
                <w:lang w:val="uk-UA"/>
              </w:rPr>
              <w:t>Внесення змін до Статуту Товариства шляхом викладення його в новій редакції.</w:t>
            </w:r>
          </w:p>
        </w:tc>
      </w:tr>
      <w:tr w:rsidR="00A60A8F" w:rsidRPr="002A4823" w:rsidTr="008F6FE4">
        <w:trPr>
          <w:trHeight w:val="717"/>
        </w:trPr>
        <w:tc>
          <w:tcPr>
            <w:tcW w:w="3119" w:type="dxa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 xml:space="preserve">Проект рішення з питання порядку денного № </w:t>
            </w:r>
            <w:r w:rsidRPr="002A4823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A60A8F" w:rsidRPr="00D247D7" w:rsidRDefault="00A60A8F" w:rsidP="008F6FE4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D247D7">
              <w:rPr>
                <w:rFonts w:eastAsia="Times-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D247D7">
              <w:rPr>
                <w:bCs/>
                <w:sz w:val="20"/>
                <w:szCs w:val="20"/>
                <w:lang w:val="uk-UA"/>
              </w:rPr>
              <w:t>Внести</w:t>
            </w:r>
            <w:proofErr w:type="spellEnd"/>
            <w:r w:rsidRPr="00D247D7">
              <w:rPr>
                <w:bCs/>
                <w:sz w:val="20"/>
                <w:szCs w:val="20"/>
                <w:lang w:val="uk-UA"/>
              </w:rPr>
              <w:t xml:space="preserve"> зміни до Статуту Товариства шляхом викладення його у новій редакції.</w:t>
            </w:r>
          </w:p>
          <w:p w:rsidR="00A60A8F" w:rsidRPr="00D247D7" w:rsidRDefault="00A60A8F" w:rsidP="008F6FE4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D247D7">
              <w:rPr>
                <w:bCs/>
                <w:sz w:val="20"/>
                <w:szCs w:val="20"/>
                <w:lang w:val="uk-UA"/>
              </w:rPr>
              <w:t xml:space="preserve">2. Уповноважити Голову та Секретаря позачергових загальних зборів підписати Статут Товариства у новій редакції. </w:t>
            </w:r>
          </w:p>
          <w:p w:rsidR="00A60A8F" w:rsidRPr="00D247D7" w:rsidRDefault="00A60A8F" w:rsidP="008F6FE4">
            <w:pPr>
              <w:pStyle w:val="nospacing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D247D7">
              <w:rPr>
                <w:bCs/>
                <w:sz w:val="20"/>
                <w:szCs w:val="20"/>
                <w:lang w:val="uk-UA"/>
              </w:rPr>
              <w:t>3. Доручити керівнику Виконавчого органу Товариства (з правом передоручення) здійснити в установленому законодавством порядку державну реєстрацію нової редакції Статуту Товариства.</w:t>
            </w:r>
          </w:p>
          <w:p w:rsidR="00A60A8F" w:rsidRPr="00D247D7" w:rsidRDefault="00A60A8F" w:rsidP="008F6FE4">
            <w:pPr>
              <w:jc w:val="both"/>
              <w:rPr>
                <w:sz w:val="20"/>
                <w:szCs w:val="20"/>
                <w:lang w:val="uk-UA"/>
              </w:rPr>
            </w:pPr>
            <w:r w:rsidRPr="00D247D7">
              <w:rPr>
                <w:sz w:val="20"/>
                <w:szCs w:val="20"/>
                <w:lang w:val="uk-UA"/>
              </w:rPr>
              <w:t>4. Передбачити, що повноваження Голови та членів колегіального Виконавчого органу Товариства, обраних до моменту реєстрації цього Статуту Товариства у новій редакції, є чинними.</w:t>
            </w:r>
          </w:p>
          <w:p w:rsidR="00A60A8F" w:rsidRPr="00D247D7" w:rsidRDefault="00A60A8F" w:rsidP="008F6FE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589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3334A3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0B0096" w:rsidRDefault="00A60A8F" w:rsidP="00A60A8F">
      <w:pPr>
        <w:tabs>
          <w:tab w:val="left" w:pos="1051"/>
        </w:tabs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535"/>
        </w:trPr>
        <w:tc>
          <w:tcPr>
            <w:tcW w:w="3119" w:type="dxa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Pr="00D247D7"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A60A8F" w:rsidRPr="00D247D7" w:rsidRDefault="00A60A8F" w:rsidP="008F6FE4">
            <w:pPr>
              <w:pStyle w:val="nospacing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uk-UA"/>
              </w:rPr>
            </w:pPr>
            <w:r w:rsidRPr="00D247D7">
              <w:rPr>
                <w:b/>
                <w:sz w:val="20"/>
                <w:szCs w:val="20"/>
              </w:rPr>
              <w:t xml:space="preserve">8. </w:t>
            </w:r>
            <w:r w:rsidRPr="00D247D7">
              <w:rPr>
                <w:b/>
                <w:sz w:val="20"/>
                <w:szCs w:val="20"/>
                <w:lang w:val="uk-UA"/>
              </w:rPr>
              <w:t>Внесення змін до внутрішніх положень Товариства.</w:t>
            </w:r>
          </w:p>
          <w:p w:rsidR="00A60A8F" w:rsidRPr="00D247D7" w:rsidRDefault="00A60A8F" w:rsidP="008F6FE4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</w:tr>
      <w:tr w:rsidR="00A60A8F" w:rsidRPr="002A4823" w:rsidTr="008F6FE4">
        <w:trPr>
          <w:trHeight w:val="717"/>
        </w:trPr>
        <w:tc>
          <w:tcPr>
            <w:tcW w:w="3119" w:type="dxa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 w:rsidRPr="00D247D7"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A60A8F" w:rsidRPr="00D247D7" w:rsidRDefault="00A60A8F" w:rsidP="008F6FE4">
            <w:pPr>
              <w:ind w:firstLine="567"/>
              <w:jc w:val="both"/>
              <w:rPr>
                <w:rFonts w:eastAsia="Times-Roman"/>
                <w:sz w:val="20"/>
                <w:szCs w:val="20"/>
                <w:lang w:val="uk-UA"/>
              </w:rPr>
            </w:pPr>
            <w:r w:rsidRPr="00D247D7">
              <w:rPr>
                <w:rFonts w:eastAsia="Times-Roman"/>
                <w:sz w:val="20"/>
                <w:szCs w:val="20"/>
                <w:lang w:val="uk-UA"/>
              </w:rPr>
              <w:t>1. У зв’язку з прийняттям нової редакції Статуту Товариства, вважати таким, що втратило чинність, Положення про Правління П</w:t>
            </w:r>
            <w:r w:rsidRPr="00D247D7">
              <w:rPr>
                <w:sz w:val="20"/>
                <w:szCs w:val="20"/>
                <w:lang w:val="uk-UA"/>
              </w:rPr>
              <w:t>ублічного акціонерного товариства «</w:t>
            </w:r>
            <w:proofErr w:type="spellStart"/>
            <w:r w:rsidRPr="00D247D7">
              <w:rPr>
                <w:sz w:val="20"/>
                <w:szCs w:val="20"/>
                <w:lang w:val="uk-UA"/>
              </w:rPr>
              <w:t>Черкасиобленерго</w:t>
            </w:r>
            <w:proofErr w:type="spellEnd"/>
            <w:r w:rsidRPr="00D247D7">
              <w:rPr>
                <w:sz w:val="20"/>
                <w:szCs w:val="20"/>
                <w:lang w:val="uk-UA"/>
              </w:rPr>
              <w:t>»</w:t>
            </w:r>
            <w:r w:rsidRPr="00D247D7">
              <w:rPr>
                <w:rFonts w:eastAsia="Times-Roman"/>
                <w:sz w:val="20"/>
                <w:szCs w:val="20"/>
                <w:lang w:val="uk-UA"/>
              </w:rPr>
              <w:t>.</w:t>
            </w:r>
          </w:p>
          <w:p w:rsidR="00A60A8F" w:rsidRPr="00D247D7" w:rsidRDefault="00A60A8F" w:rsidP="008F6FE4">
            <w:pPr>
              <w:ind w:firstLine="567"/>
              <w:jc w:val="both"/>
              <w:rPr>
                <w:rFonts w:eastAsia="Times-Roman"/>
                <w:sz w:val="20"/>
                <w:szCs w:val="20"/>
                <w:lang w:val="uk-UA"/>
              </w:rPr>
            </w:pPr>
            <w:r w:rsidRPr="00D247D7">
              <w:rPr>
                <w:rFonts w:eastAsia="Times-Roman"/>
                <w:sz w:val="20"/>
                <w:szCs w:val="20"/>
                <w:lang w:val="uk-UA"/>
              </w:rPr>
              <w:t>2. У зв’язку з прийняттям нової редакції Статуту Товариства, вважати таким, що втратило чинність, Положення п</w:t>
            </w:r>
            <w:r w:rsidRPr="00D247D7">
              <w:rPr>
                <w:bCs/>
                <w:sz w:val="20"/>
                <w:szCs w:val="20"/>
                <w:lang w:val="uk-UA"/>
              </w:rPr>
              <w:t xml:space="preserve">ро Наглядову раду </w:t>
            </w:r>
            <w:r w:rsidRPr="00D247D7">
              <w:rPr>
                <w:rFonts w:eastAsia="Times-Roman"/>
                <w:sz w:val="20"/>
                <w:szCs w:val="20"/>
                <w:lang w:val="uk-UA"/>
              </w:rPr>
              <w:t>П</w:t>
            </w:r>
            <w:r w:rsidRPr="00D247D7">
              <w:rPr>
                <w:sz w:val="20"/>
                <w:szCs w:val="20"/>
                <w:lang w:val="uk-UA"/>
              </w:rPr>
              <w:t>ублічного акціонерного товариства «</w:t>
            </w:r>
            <w:proofErr w:type="spellStart"/>
            <w:r w:rsidRPr="00D247D7">
              <w:rPr>
                <w:sz w:val="20"/>
                <w:szCs w:val="20"/>
                <w:lang w:val="uk-UA"/>
              </w:rPr>
              <w:t>Черкасиобленерго</w:t>
            </w:r>
            <w:proofErr w:type="spellEnd"/>
            <w:r w:rsidRPr="00D247D7">
              <w:rPr>
                <w:sz w:val="20"/>
                <w:szCs w:val="20"/>
                <w:lang w:val="uk-UA"/>
              </w:rPr>
              <w:t>»</w:t>
            </w:r>
            <w:r w:rsidRPr="00D247D7">
              <w:rPr>
                <w:rFonts w:eastAsia="Times-Roman"/>
                <w:sz w:val="20"/>
                <w:szCs w:val="20"/>
                <w:lang w:val="uk-UA"/>
              </w:rPr>
              <w:t>.</w:t>
            </w:r>
          </w:p>
          <w:p w:rsidR="00A60A8F" w:rsidRPr="00D247D7" w:rsidRDefault="00A60A8F" w:rsidP="008F6FE4">
            <w:pPr>
              <w:ind w:firstLine="567"/>
              <w:jc w:val="both"/>
              <w:rPr>
                <w:rFonts w:eastAsia="Times-Roman"/>
                <w:sz w:val="20"/>
                <w:szCs w:val="20"/>
                <w:lang w:val="uk-UA"/>
              </w:rPr>
            </w:pPr>
            <w:r w:rsidRPr="00D247D7">
              <w:rPr>
                <w:rFonts w:eastAsia="Times-Roman"/>
                <w:sz w:val="20"/>
                <w:szCs w:val="20"/>
                <w:lang w:val="uk-UA"/>
              </w:rPr>
              <w:t>3. У зв’язку з прийняттям нової редакції Статуту Товариства, вважати таким, що втратило чинність, Положення п</w:t>
            </w:r>
            <w:r w:rsidRPr="00D247D7">
              <w:rPr>
                <w:bCs/>
                <w:sz w:val="20"/>
                <w:szCs w:val="20"/>
                <w:lang w:val="uk-UA"/>
              </w:rPr>
              <w:t xml:space="preserve">ро Загальні збори акціонерів </w:t>
            </w:r>
            <w:r w:rsidRPr="00D247D7">
              <w:rPr>
                <w:rFonts w:eastAsia="Times-Roman"/>
                <w:sz w:val="20"/>
                <w:szCs w:val="20"/>
                <w:lang w:val="uk-UA"/>
              </w:rPr>
              <w:t>П</w:t>
            </w:r>
            <w:r w:rsidRPr="00D247D7">
              <w:rPr>
                <w:sz w:val="20"/>
                <w:szCs w:val="20"/>
                <w:lang w:val="uk-UA"/>
              </w:rPr>
              <w:t>ублічного акціонерного товариства «</w:t>
            </w:r>
            <w:proofErr w:type="spellStart"/>
            <w:r w:rsidRPr="00D247D7">
              <w:rPr>
                <w:sz w:val="20"/>
                <w:szCs w:val="20"/>
                <w:lang w:val="uk-UA"/>
              </w:rPr>
              <w:t>Черкасиобленерго</w:t>
            </w:r>
            <w:proofErr w:type="spellEnd"/>
            <w:r w:rsidRPr="00D247D7">
              <w:rPr>
                <w:sz w:val="20"/>
                <w:szCs w:val="20"/>
                <w:lang w:val="uk-UA"/>
              </w:rPr>
              <w:t>»</w:t>
            </w:r>
            <w:r w:rsidRPr="00D247D7">
              <w:rPr>
                <w:rFonts w:eastAsia="Times-Roman"/>
                <w:sz w:val="20"/>
                <w:szCs w:val="20"/>
                <w:lang w:val="uk-UA"/>
              </w:rPr>
              <w:t>.</w:t>
            </w:r>
          </w:p>
          <w:p w:rsidR="00A60A8F" w:rsidRPr="00D247D7" w:rsidRDefault="00A60A8F" w:rsidP="008F6FE4">
            <w:pPr>
              <w:ind w:firstLine="567"/>
              <w:jc w:val="both"/>
              <w:rPr>
                <w:rFonts w:eastAsia="Times-Roman"/>
                <w:sz w:val="20"/>
                <w:szCs w:val="20"/>
                <w:lang w:val="uk-UA"/>
              </w:rPr>
            </w:pPr>
            <w:r w:rsidRPr="00D247D7">
              <w:rPr>
                <w:rFonts w:eastAsia="Times-Roman"/>
                <w:sz w:val="20"/>
                <w:szCs w:val="20"/>
                <w:lang w:val="uk-UA"/>
              </w:rPr>
              <w:t>4. У зв’язку з прийняттям нової редакції Статуту Товариства, вважати таким, що втратило чинність, Положення п</w:t>
            </w:r>
            <w:r w:rsidRPr="00D247D7">
              <w:rPr>
                <w:bCs/>
                <w:sz w:val="20"/>
                <w:szCs w:val="20"/>
                <w:lang w:val="uk-UA"/>
              </w:rPr>
              <w:t xml:space="preserve">ро Ревізійну комісію </w:t>
            </w:r>
            <w:r w:rsidRPr="00D247D7">
              <w:rPr>
                <w:rFonts w:eastAsia="Times-Roman"/>
                <w:sz w:val="20"/>
                <w:szCs w:val="20"/>
                <w:lang w:val="uk-UA"/>
              </w:rPr>
              <w:t>П</w:t>
            </w:r>
            <w:r w:rsidRPr="00D247D7">
              <w:rPr>
                <w:sz w:val="20"/>
                <w:szCs w:val="20"/>
                <w:lang w:val="uk-UA"/>
              </w:rPr>
              <w:t>ублічного акціонерного товариства «</w:t>
            </w:r>
            <w:proofErr w:type="spellStart"/>
            <w:r w:rsidRPr="00D247D7">
              <w:rPr>
                <w:sz w:val="20"/>
                <w:szCs w:val="20"/>
                <w:lang w:val="uk-UA"/>
              </w:rPr>
              <w:t>Черкасиобленерго</w:t>
            </w:r>
            <w:proofErr w:type="spellEnd"/>
            <w:r w:rsidRPr="00D247D7">
              <w:rPr>
                <w:sz w:val="20"/>
                <w:szCs w:val="20"/>
                <w:lang w:val="uk-UA"/>
              </w:rPr>
              <w:t>»</w:t>
            </w:r>
            <w:r w:rsidRPr="00D247D7">
              <w:rPr>
                <w:rFonts w:eastAsia="Times-Roman"/>
                <w:sz w:val="20"/>
                <w:szCs w:val="20"/>
                <w:lang w:val="uk-UA"/>
              </w:rPr>
              <w:t>.</w:t>
            </w:r>
          </w:p>
          <w:p w:rsidR="00A60A8F" w:rsidRPr="00D247D7" w:rsidRDefault="00A60A8F" w:rsidP="008F6FE4">
            <w:pPr>
              <w:tabs>
                <w:tab w:val="left" w:pos="600"/>
              </w:tabs>
              <w:ind w:firstLine="567"/>
              <w:jc w:val="both"/>
              <w:rPr>
                <w:sz w:val="20"/>
                <w:szCs w:val="20"/>
              </w:rPr>
            </w:pPr>
            <w:r w:rsidRPr="00D247D7">
              <w:rPr>
                <w:sz w:val="20"/>
                <w:szCs w:val="20"/>
                <w:lang w:val="uk-UA"/>
              </w:rPr>
              <w:t xml:space="preserve">5.  Встановити, що рішення з цього питання порядку денного набуває чинності у разі прийняття позачерговими загальними зборами Товариства </w:t>
            </w:r>
            <w:r w:rsidRPr="00D247D7">
              <w:rPr>
                <w:color w:val="000000"/>
                <w:sz w:val="20"/>
                <w:szCs w:val="20"/>
                <w:lang w:val="uk-UA"/>
              </w:rPr>
              <w:t>20 травня</w:t>
            </w:r>
            <w:r w:rsidRPr="00D247D7">
              <w:rPr>
                <w:sz w:val="20"/>
                <w:szCs w:val="20"/>
                <w:lang w:val="uk-UA"/>
              </w:rPr>
              <w:t xml:space="preserve"> 2022 року рішення про внесення змін до Статуту Товариства шляхом викладення його в новій редакції.</w:t>
            </w:r>
          </w:p>
          <w:p w:rsidR="00A60A8F" w:rsidRPr="00D247D7" w:rsidRDefault="00A60A8F" w:rsidP="008F6FE4">
            <w:pPr>
              <w:jc w:val="both"/>
              <w:rPr>
                <w:sz w:val="20"/>
                <w:szCs w:val="20"/>
              </w:rPr>
            </w:pPr>
          </w:p>
        </w:tc>
      </w:tr>
      <w:tr w:rsidR="00A60A8F" w:rsidRPr="003334A3" w:rsidTr="008F6FE4">
        <w:trPr>
          <w:trHeight w:val="589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3334A3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0B0096" w:rsidRDefault="00A60A8F" w:rsidP="00A60A8F">
      <w:pPr>
        <w:tabs>
          <w:tab w:val="left" w:pos="1051"/>
        </w:tabs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717"/>
        </w:trPr>
        <w:tc>
          <w:tcPr>
            <w:tcW w:w="3119" w:type="dxa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Pr="00D247D7"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A60A8F" w:rsidRPr="00D247D7" w:rsidRDefault="00A60A8F" w:rsidP="008F6FE4">
            <w:pPr>
              <w:tabs>
                <w:tab w:val="left" w:pos="-360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D247D7">
              <w:rPr>
                <w:b/>
                <w:sz w:val="20"/>
                <w:szCs w:val="20"/>
              </w:rPr>
              <w:t xml:space="preserve">9. </w:t>
            </w:r>
            <w:r w:rsidRPr="00D247D7">
              <w:rPr>
                <w:b/>
                <w:sz w:val="20"/>
                <w:szCs w:val="20"/>
                <w:lang w:val="uk-UA"/>
              </w:rPr>
              <w:t>Прийняття рішення про оплату Товариством вартості послуг щодо організації проведення позачергових загальних зборів Товариства, які скликалися на вимогу акціонера Товариства – Приватного акціонерного товариства «Українська енергозберігаюча сервісна компанія».</w:t>
            </w:r>
          </w:p>
          <w:p w:rsidR="00A60A8F" w:rsidRPr="000B0096" w:rsidRDefault="00A60A8F" w:rsidP="008F6FE4">
            <w:pPr>
              <w:contextualSpacing/>
              <w:rPr>
                <w:b/>
                <w:sz w:val="14"/>
                <w:szCs w:val="14"/>
                <w:lang w:val="uk-UA"/>
              </w:rPr>
            </w:pPr>
          </w:p>
        </w:tc>
      </w:tr>
      <w:tr w:rsidR="00A60A8F" w:rsidRPr="002A4823" w:rsidTr="008F6FE4">
        <w:trPr>
          <w:trHeight w:val="717"/>
        </w:trPr>
        <w:tc>
          <w:tcPr>
            <w:tcW w:w="3119" w:type="dxa"/>
          </w:tcPr>
          <w:p w:rsidR="00A60A8F" w:rsidRPr="003334A3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 w:rsidRPr="00D247D7"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A60A8F" w:rsidRPr="00D247D7" w:rsidRDefault="00A60A8F" w:rsidP="008F6FE4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D247D7">
              <w:rPr>
                <w:sz w:val="20"/>
                <w:szCs w:val="20"/>
              </w:rPr>
              <w:t xml:space="preserve">     </w:t>
            </w:r>
            <w:r w:rsidRPr="00D247D7">
              <w:rPr>
                <w:sz w:val="20"/>
                <w:szCs w:val="20"/>
                <w:lang w:val="uk-UA"/>
              </w:rPr>
              <w:t>Публічному акціонерному товариству «</w:t>
            </w:r>
            <w:proofErr w:type="spellStart"/>
            <w:r w:rsidRPr="00D247D7">
              <w:rPr>
                <w:sz w:val="20"/>
                <w:szCs w:val="20"/>
                <w:lang w:val="uk-UA"/>
              </w:rPr>
              <w:t>Черкасиобленерго</w:t>
            </w:r>
            <w:proofErr w:type="spellEnd"/>
            <w:r w:rsidRPr="00D247D7">
              <w:rPr>
                <w:sz w:val="20"/>
                <w:szCs w:val="20"/>
                <w:lang w:val="uk-UA"/>
              </w:rPr>
              <w:t>» компенсувати акціонеру Товариства – Приватному акціонерному товариству «Українська енергозберігаюча сервісна компанія» витрати, пов’язані з організацією проведення 20 травня 2022 року дистанційних позачергових загальних зборів Товариства.</w:t>
            </w:r>
          </w:p>
          <w:p w:rsidR="00A60A8F" w:rsidRPr="00D247D7" w:rsidRDefault="00A60A8F" w:rsidP="008F6FE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589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3334A3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3334A3" w:rsidRDefault="00A60A8F" w:rsidP="00A60A8F">
      <w:pPr>
        <w:tabs>
          <w:tab w:val="left" w:pos="1051"/>
        </w:tabs>
        <w:rPr>
          <w:sz w:val="22"/>
          <w:szCs w:val="22"/>
          <w:lang w:val="en-US"/>
        </w:rPr>
      </w:pPr>
    </w:p>
    <w:p w:rsidR="00567973" w:rsidRDefault="00567973"/>
    <w:p w:rsidR="00A60A8F" w:rsidRDefault="00A60A8F"/>
    <w:p w:rsidR="00A60A8F" w:rsidRDefault="00A60A8F"/>
    <w:p w:rsidR="00A60A8F" w:rsidRDefault="00A60A8F"/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8F6FE4">
        <w:trPr>
          <w:trHeight w:val="717"/>
        </w:trPr>
        <w:tc>
          <w:tcPr>
            <w:tcW w:w="3119" w:type="dxa"/>
          </w:tcPr>
          <w:p w:rsidR="00A60A8F" w:rsidRPr="003334A3" w:rsidRDefault="00A60A8F" w:rsidP="00A60A8F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10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A60A8F" w:rsidRPr="003259DB" w:rsidRDefault="003259DB" w:rsidP="003259DB">
            <w:pPr>
              <w:tabs>
                <w:tab w:val="left" w:pos="-360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3259DB">
              <w:rPr>
                <w:b/>
                <w:sz w:val="20"/>
                <w:szCs w:val="20"/>
                <w:lang w:val="uk-UA"/>
              </w:rPr>
              <w:t>10. Розподіл прибутку і збитків Товариства, отриманих за результатами діяльності Товариства у 2016 році, в тому числі затвердження розміру річних дивідендів, з урахуванням вимог, передбачених законодавством, відповідно до результатів фінансово-господарської діяльності Товариства у 2016 році.</w:t>
            </w:r>
          </w:p>
        </w:tc>
      </w:tr>
      <w:tr w:rsidR="00A60A8F" w:rsidRPr="002A4823" w:rsidTr="008F6FE4">
        <w:trPr>
          <w:trHeight w:val="717"/>
        </w:trPr>
        <w:tc>
          <w:tcPr>
            <w:tcW w:w="3119" w:type="dxa"/>
          </w:tcPr>
          <w:p w:rsidR="00A60A8F" w:rsidRPr="003334A3" w:rsidRDefault="00A60A8F" w:rsidP="003259D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 w:rsidR="003259DB">
              <w:rPr>
                <w:bCs/>
                <w:iCs/>
                <w:color w:val="000000"/>
                <w:sz w:val="20"/>
                <w:szCs w:val="20"/>
                <w:lang w:val="uk-UA"/>
              </w:rPr>
              <w:t>10</w:t>
            </w:r>
            <w:r w:rsidRPr="003334A3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3259DB" w:rsidRPr="003259DB" w:rsidRDefault="00A60A8F" w:rsidP="003259DB">
            <w:pPr>
              <w:jc w:val="both"/>
              <w:rPr>
                <w:sz w:val="20"/>
                <w:szCs w:val="20"/>
                <w:lang w:val="uk-UA"/>
              </w:rPr>
            </w:pPr>
            <w:r w:rsidRPr="003259DB">
              <w:rPr>
                <w:sz w:val="20"/>
                <w:szCs w:val="20"/>
                <w:lang w:val="uk-UA"/>
              </w:rPr>
              <w:t xml:space="preserve">     </w:t>
            </w:r>
            <w:r w:rsidR="003259DB" w:rsidRPr="003259DB">
              <w:rPr>
                <w:sz w:val="20"/>
                <w:szCs w:val="20"/>
                <w:lang w:val="uk-UA"/>
              </w:rPr>
              <w:t>1. Розподілити чистий прибуток, отриманий Товариством за результатами фінансово-господарської діяльності у 2016 році, з урахуванням Закону України «Про управління об’єктами державної власності» та постанови Кабінету Міністрів України «Про затвердження базового нормативу відрахування частки прибутку, що спрямовується на виплату дивідендів за результатами фінансово-господарської діяльності у 2016 році господарських товариств, у статутному капіталі яких є корпоративні права держави», наступним чином:</w:t>
            </w:r>
          </w:p>
          <w:p w:rsidR="003259DB" w:rsidRPr="003259DB" w:rsidRDefault="003259DB" w:rsidP="003259DB">
            <w:pPr>
              <w:jc w:val="both"/>
              <w:rPr>
                <w:sz w:val="20"/>
                <w:szCs w:val="20"/>
                <w:lang w:val="uk-UA"/>
              </w:rPr>
            </w:pPr>
            <w:r w:rsidRPr="003259DB">
              <w:rPr>
                <w:sz w:val="20"/>
                <w:szCs w:val="20"/>
                <w:lang w:val="uk-UA"/>
              </w:rPr>
              <w:t>-</w:t>
            </w:r>
            <w:r w:rsidRPr="003259DB">
              <w:rPr>
                <w:sz w:val="20"/>
                <w:szCs w:val="20"/>
                <w:lang w:val="uk-UA"/>
              </w:rPr>
              <w:tab/>
              <w:t>50 % - на виплату дивідендів акціонерам Товариства;</w:t>
            </w:r>
          </w:p>
          <w:p w:rsidR="003259DB" w:rsidRPr="003259DB" w:rsidRDefault="003259DB" w:rsidP="003259DB">
            <w:pPr>
              <w:jc w:val="both"/>
              <w:rPr>
                <w:sz w:val="20"/>
                <w:szCs w:val="20"/>
                <w:lang w:val="uk-UA"/>
              </w:rPr>
            </w:pPr>
            <w:r w:rsidRPr="003259DB">
              <w:rPr>
                <w:sz w:val="20"/>
                <w:szCs w:val="20"/>
                <w:lang w:val="uk-UA"/>
              </w:rPr>
              <w:t>-   на поповнення резервного капіталу Товариства не нараховувати, оскільки він сформований у повному обсязі;</w:t>
            </w:r>
          </w:p>
          <w:p w:rsidR="003259DB" w:rsidRPr="003259DB" w:rsidRDefault="003259DB" w:rsidP="003259DB">
            <w:pPr>
              <w:jc w:val="both"/>
              <w:rPr>
                <w:sz w:val="20"/>
                <w:szCs w:val="20"/>
                <w:lang w:val="uk-UA"/>
              </w:rPr>
            </w:pPr>
            <w:r w:rsidRPr="003259DB">
              <w:rPr>
                <w:sz w:val="20"/>
                <w:szCs w:val="20"/>
                <w:lang w:val="uk-UA"/>
              </w:rPr>
              <w:t>-</w:t>
            </w:r>
            <w:r w:rsidRPr="003259DB">
              <w:rPr>
                <w:sz w:val="20"/>
                <w:szCs w:val="20"/>
                <w:lang w:val="uk-UA"/>
              </w:rPr>
              <w:tab/>
              <w:t>50 % - на поповнення фонду розвитку виробництва Товариства.</w:t>
            </w:r>
          </w:p>
          <w:p w:rsidR="003259DB" w:rsidRPr="003259DB" w:rsidRDefault="003259DB" w:rsidP="003259DB">
            <w:pPr>
              <w:jc w:val="both"/>
              <w:rPr>
                <w:sz w:val="20"/>
                <w:szCs w:val="20"/>
                <w:lang w:val="uk-UA"/>
              </w:rPr>
            </w:pPr>
            <w:r w:rsidRPr="003259DB">
              <w:rPr>
                <w:sz w:val="20"/>
                <w:szCs w:val="20"/>
                <w:lang w:val="uk-UA"/>
              </w:rPr>
              <w:t>2.  Затвердити загальний розмір річних дивідендів за підсумками роботи Товариства за 2016 рік у розмірі – 1 459 500,00 грн.</w:t>
            </w:r>
          </w:p>
          <w:p w:rsidR="00A60A8F" w:rsidRPr="00D247D7" w:rsidRDefault="003259DB" w:rsidP="003259DB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3259DB">
              <w:rPr>
                <w:sz w:val="20"/>
                <w:szCs w:val="20"/>
                <w:lang w:val="uk-UA"/>
              </w:rPr>
              <w:t>3. Встановити, що виплата дивідендів здійснюється Товариством через депозитарну систему України в порядку, встановленому Національною комісією з цінних паперів та фондового ринку.</w:t>
            </w:r>
            <w:r w:rsidR="00A60A8F" w:rsidRPr="00D247D7">
              <w:rPr>
                <w:sz w:val="20"/>
                <w:szCs w:val="20"/>
                <w:lang w:val="uk-UA"/>
              </w:rPr>
              <w:t>.</w:t>
            </w:r>
          </w:p>
          <w:p w:rsidR="00A60A8F" w:rsidRPr="00D247D7" w:rsidRDefault="00A60A8F" w:rsidP="008F6FE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589"/>
        </w:trPr>
        <w:tc>
          <w:tcPr>
            <w:tcW w:w="3119" w:type="dxa"/>
            <w:vAlign w:val="center"/>
          </w:tcPr>
          <w:p w:rsidR="00A60A8F" w:rsidRPr="003334A3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3334A3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259DB" w:rsidRPr="003334A3" w:rsidTr="003259DB">
        <w:trPr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DB" w:rsidRPr="003259DB" w:rsidRDefault="003259DB" w:rsidP="003259D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proofErr w:type="spellStart"/>
            <w:r w:rsidRPr="003259DB">
              <w:rPr>
                <w:b/>
                <w:sz w:val="20"/>
                <w:szCs w:val="20"/>
              </w:rPr>
              <w:t>Питання</w:t>
            </w:r>
            <w:proofErr w:type="spellEnd"/>
            <w:r w:rsidRPr="003259DB">
              <w:rPr>
                <w:b/>
                <w:sz w:val="20"/>
                <w:szCs w:val="20"/>
              </w:rPr>
              <w:t xml:space="preserve"> порядку денного № 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3259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259DB">
              <w:rPr>
                <w:b/>
                <w:sz w:val="20"/>
                <w:szCs w:val="20"/>
              </w:rPr>
              <w:t>винесене</w:t>
            </w:r>
            <w:proofErr w:type="spellEnd"/>
            <w:r w:rsidRPr="003259DB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3259DB">
              <w:rPr>
                <w:b/>
                <w:sz w:val="20"/>
                <w:szCs w:val="20"/>
              </w:rPr>
              <w:t>голосування</w:t>
            </w:r>
            <w:proofErr w:type="spellEnd"/>
            <w:r w:rsidRPr="003259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DB" w:rsidRPr="003259DB" w:rsidRDefault="003259DB" w:rsidP="003259DB">
            <w:pPr>
              <w:tabs>
                <w:tab w:val="left" w:pos="-3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11. </w:t>
            </w:r>
            <w:r w:rsidRPr="003259DB">
              <w:rPr>
                <w:b/>
                <w:sz w:val="20"/>
                <w:szCs w:val="20"/>
                <w:lang w:val="uk-UA"/>
              </w:rPr>
              <w:t>Розподіл прибутку і збитків Товариства, отриманих за результатами діяльності Товариства у 2017 році, в тому числі затвердження розміру річних дивідендів, з урахуванням вимог, передбачених законодавством, відповідно до результатів фінансово-господарської діяльності Товариства у 2017 році.</w:t>
            </w:r>
          </w:p>
        </w:tc>
      </w:tr>
      <w:tr w:rsidR="003259DB" w:rsidRPr="002A4823" w:rsidTr="003259DB">
        <w:trPr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DB" w:rsidRPr="003259DB" w:rsidRDefault="003259DB" w:rsidP="003259D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259DB">
              <w:rPr>
                <w:b/>
                <w:sz w:val="20"/>
                <w:szCs w:val="20"/>
              </w:rPr>
              <w:t xml:space="preserve">Проект </w:t>
            </w:r>
            <w:proofErr w:type="spellStart"/>
            <w:r w:rsidRPr="003259DB">
              <w:rPr>
                <w:b/>
                <w:sz w:val="20"/>
                <w:szCs w:val="20"/>
              </w:rPr>
              <w:t>рішення</w:t>
            </w:r>
            <w:proofErr w:type="spellEnd"/>
            <w:r w:rsidRPr="003259DB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3259DB">
              <w:rPr>
                <w:b/>
                <w:sz w:val="20"/>
                <w:szCs w:val="20"/>
              </w:rPr>
              <w:t>питання</w:t>
            </w:r>
            <w:proofErr w:type="spellEnd"/>
            <w:r w:rsidRPr="003259DB">
              <w:rPr>
                <w:b/>
                <w:sz w:val="20"/>
                <w:szCs w:val="20"/>
              </w:rPr>
              <w:t xml:space="preserve"> порядку денного № 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3259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DB" w:rsidRPr="003259DB" w:rsidRDefault="003259DB" w:rsidP="003259DB">
            <w:pPr>
              <w:jc w:val="both"/>
              <w:rPr>
                <w:sz w:val="20"/>
                <w:szCs w:val="20"/>
                <w:lang w:val="uk-UA"/>
              </w:rPr>
            </w:pPr>
            <w:r w:rsidRPr="003259DB">
              <w:rPr>
                <w:sz w:val="20"/>
                <w:szCs w:val="20"/>
                <w:lang w:val="uk-UA"/>
              </w:rPr>
              <w:t>1. Розподілити чистий прибуток, отриманий Товариством за результатами фінансово-господарської діяльності у 2017 році, з урахуванням Закону України «Про управління об’єктами державної власності» та постанови Кабінету Міністрів України «Про затвердження базового нормативу відрахування частки прибутку, що спрямовується на виплату дивідендів за результатами фінансово-господарської діяльності у 2017 році господарських товариств, у статутному капіталі яких є корпоративні права держави», наступним чином:</w:t>
            </w:r>
          </w:p>
          <w:p w:rsidR="003259DB" w:rsidRPr="003259DB" w:rsidRDefault="003259DB" w:rsidP="003259DB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uk-UA"/>
              </w:rPr>
            </w:pPr>
            <w:r w:rsidRPr="003259DB">
              <w:rPr>
                <w:sz w:val="20"/>
                <w:szCs w:val="20"/>
                <w:lang w:val="uk-UA"/>
              </w:rPr>
              <w:t>-</w:t>
            </w:r>
            <w:r w:rsidRPr="003259DB">
              <w:rPr>
                <w:sz w:val="20"/>
                <w:szCs w:val="20"/>
                <w:lang w:val="uk-UA"/>
              </w:rPr>
              <w:tab/>
              <w:t>75 % - на виплату дивідендів акціонерам Товариства;</w:t>
            </w:r>
          </w:p>
          <w:p w:rsidR="003259DB" w:rsidRPr="003259DB" w:rsidRDefault="003259DB" w:rsidP="003259DB">
            <w:pPr>
              <w:jc w:val="both"/>
              <w:rPr>
                <w:sz w:val="20"/>
                <w:szCs w:val="20"/>
                <w:lang w:val="uk-UA"/>
              </w:rPr>
            </w:pPr>
            <w:r w:rsidRPr="003259DB">
              <w:rPr>
                <w:sz w:val="20"/>
                <w:szCs w:val="20"/>
                <w:lang w:val="uk-UA"/>
              </w:rPr>
              <w:t>-   на поповнення резервного капіталу Товариства не нараховувати, оскільки він сформований у повному обсязі;</w:t>
            </w:r>
          </w:p>
          <w:p w:rsidR="003259DB" w:rsidRPr="003259DB" w:rsidRDefault="003259DB" w:rsidP="003259DB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uk-UA"/>
              </w:rPr>
            </w:pPr>
            <w:r w:rsidRPr="003259DB">
              <w:rPr>
                <w:sz w:val="20"/>
                <w:szCs w:val="20"/>
                <w:lang w:val="uk-UA"/>
              </w:rPr>
              <w:t>-</w:t>
            </w:r>
            <w:r w:rsidRPr="003259DB">
              <w:rPr>
                <w:sz w:val="20"/>
                <w:szCs w:val="20"/>
                <w:lang w:val="uk-UA"/>
              </w:rPr>
              <w:tab/>
              <w:t>25 % - на поповнення фонду розвитку виробництва Товариства.</w:t>
            </w:r>
          </w:p>
          <w:p w:rsidR="003259DB" w:rsidRPr="003259DB" w:rsidRDefault="003259DB" w:rsidP="003259DB">
            <w:pPr>
              <w:jc w:val="both"/>
              <w:rPr>
                <w:sz w:val="20"/>
                <w:szCs w:val="20"/>
                <w:lang w:val="uk-UA"/>
              </w:rPr>
            </w:pPr>
            <w:r w:rsidRPr="003259DB">
              <w:rPr>
                <w:sz w:val="20"/>
                <w:szCs w:val="20"/>
                <w:lang w:val="uk-UA"/>
              </w:rPr>
              <w:t>2.  Затвердити загальний розмір річних дивідендів за підсумками роботи Товариства за 2017 рік у розмірі – 2 970 000,00 грн.</w:t>
            </w:r>
          </w:p>
          <w:p w:rsidR="003259DB" w:rsidRPr="003259DB" w:rsidRDefault="003259DB" w:rsidP="003259DB">
            <w:pPr>
              <w:contextualSpacing/>
              <w:rPr>
                <w:sz w:val="20"/>
                <w:szCs w:val="20"/>
                <w:lang w:val="uk-UA"/>
              </w:rPr>
            </w:pPr>
            <w:r w:rsidRPr="003259DB">
              <w:rPr>
                <w:sz w:val="20"/>
                <w:szCs w:val="20"/>
                <w:lang w:val="uk-UA"/>
              </w:rPr>
              <w:t>3. Встановити, що виплата дивідендів здійснюється Товариством через депозитарну систему України в порядку, встановленому Національною комісією з цінних паперів та фондового ринку.</w:t>
            </w:r>
          </w:p>
        </w:tc>
      </w:tr>
      <w:tr w:rsidR="003259DB" w:rsidRPr="003334A3" w:rsidTr="003259DB">
        <w:trPr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DB" w:rsidRPr="003334A3" w:rsidRDefault="003259DB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334A3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DB" w:rsidRPr="003334A3" w:rsidRDefault="003259DB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3259DB" w:rsidRPr="003334A3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9DB" w:rsidRPr="003334A3" w:rsidRDefault="003259DB" w:rsidP="008F6FE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59DB" w:rsidRPr="003334A3" w:rsidRDefault="003259DB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9DB" w:rsidRPr="003334A3" w:rsidRDefault="003259DB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259DB" w:rsidRPr="003334A3" w:rsidRDefault="003259DB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9DB" w:rsidRPr="003334A3" w:rsidRDefault="003259DB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3259DB" w:rsidRPr="003334A3" w:rsidRDefault="003259DB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3259DB" w:rsidRPr="003334A3" w:rsidRDefault="003259DB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Default="00A60A8F"/>
    <w:sectPr w:rsidR="00A60A8F" w:rsidSect="001875A7">
      <w:footerReference w:type="default" r:id="rId6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00" w:rsidRDefault="008B2600">
      <w:r>
        <w:separator/>
      </w:r>
    </w:p>
  </w:endnote>
  <w:endnote w:type="continuationSeparator" w:id="0">
    <w:p w:rsidR="008B2600" w:rsidRDefault="008B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C15572" w:rsidRPr="00651C61" w:rsidTr="005F386D">
      <w:trPr>
        <w:trHeight w:val="1547"/>
      </w:trPr>
      <w:tc>
        <w:tcPr>
          <w:tcW w:w="9911" w:type="dxa"/>
          <w:gridSpan w:val="6"/>
        </w:tcPr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C15572" w:rsidRPr="00651C61" w:rsidTr="005F386D">
      <w:trPr>
        <w:trHeight w:val="47"/>
      </w:trPr>
      <w:tc>
        <w:tcPr>
          <w:tcW w:w="9911" w:type="dxa"/>
          <w:gridSpan w:val="6"/>
        </w:tcPr>
        <w:p w:rsidR="00C15572" w:rsidRPr="008445B3" w:rsidRDefault="008B2600" w:rsidP="001875A7">
          <w:pPr>
            <w:pStyle w:val="a4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C15572" w:rsidRPr="00651C61" w:rsidTr="005F386D">
      <w:tc>
        <w:tcPr>
          <w:tcW w:w="2002" w:type="dxa"/>
          <w:vMerge w:val="restart"/>
          <w:vAlign w:val="center"/>
        </w:tcPr>
        <w:p w:rsidR="00C15572" w:rsidRPr="008445B3" w:rsidRDefault="003259DB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 w:rsidR="007A36A7">
            <w:rPr>
              <w:rFonts w:eastAsia="Times New Roman"/>
              <w:noProof/>
              <w:sz w:val="20"/>
              <w:szCs w:val="22"/>
            </w:rPr>
            <w:t>2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C15572" w:rsidRPr="008445B3" w:rsidRDefault="008B2600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C15572" w:rsidRPr="008445B3" w:rsidRDefault="008B2600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C15572" w:rsidRPr="008445B3" w:rsidRDefault="008B2600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C15572" w:rsidRPr="008445B3" w:rsidRDefault="003259DB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15572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C15572" w:rsidRPr="008445B3" w:rsidRDefault="008B2600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C15572" w:rsidRPr="008445B3" w:rsidRDefault="008B2600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bCs/>
              <w:color w:val="000000"/>
              <w:sz w:val="20"/>
              <w:szCs w:val="20"/>
              <w:lang w:val="uk-UA"/>
            </w:rPr>
            <w:t xml:space="preserve"> 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акціонера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</w:t>
          </w:r>
        </w:p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C15572" w:rsidRPr="007A7892" w:rsidRDefault="008B2600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00" w:rsidRDefault="008B2600">
      <w:r>
        <w:separator/>
      </w:r>
    </w:p>
  </w:footnote>
  <w:footnote w:type="continuationSeparator" w:id="0">
    <w:p w:rsidR="008B2600" w:rsidRDefault="008B2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F"/>
    <w:rsid w:val="003259DB"/>
    <w:rsid w:val="00567973"/>
    <w:rsid w:val="007A36A7"/>
    <w:rsid w:val="008B2600"/>
    <w:rsid w:val="00A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20FF"/>
  <w15:chartTrackingRefBased/>
  <w15:docId w15:val="{A716317A-7055-4460-8D38-9F1963E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99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2022-05-01T21:20:00Z</dcterms:created>
  <dcterms:modified xsi:type="dcterms:W3CDTF">2022-05-01T21:38:00Z</dcterms:modified>
</cp:coreProperties>
</file>